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r w:rsidRPr="00D53FE3">
        <w:rPr>
          <w:rFonts w:cstheme="minorHAnsi"/>
          <w:noProof/>
          <w:lang w:eastAsia="pt-PT"/>
        </w:rPr>
        <mc:AlternateContent>
          <mc:Choice Requires="wps">
            <w:drawing>
              <wp:anchor distT="0" distB="0" distL="114300" distR="114300" simplePos="0" relativeHeight="251658240" behindDoc="0" locked="0" layoutInCell="1" allowOverlap="1">
                <wp:simplePos x="0" y="0"/>
                <wp:positionH relativeFrom="column">
                  <wp:posOffset>3100070</wp:posOffset>
                </wp:positionH>
                <wp:positionV relativeFrom="paragraph">
                  <wp:posOffset>267335</wp:posOffset>
                </wp:positionV>
                <wp:extent cx="3562350" cy="1314450"/>
                <wp:effectExtent l="0" t="0" r="0" b="0"/>
                <wp:wrapNone/>
                <wp:docPr id="11" name="Caixa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62350" cy="1314450"/>
                        </a:xfrm>
                        <a:prstGeom prst="rect">
                          <a:avLst/>
                        </a:prstGeom>
                        <a:solidFill>
                          <a:sysClr val="window" lastClr="FFFFFF">
                            <a:lumMod val="85000"/>
                          </a:sysClr>
                        </a:solidFill>
                        <a:ln w="6350">
                          <a:noFill/>
                        </a:ln>
                        <a:effectLst/>
                      </wps:spPr>
                      <wps:txbx>
                        <w:txbxContent>
                          <w:p w:rsidR="0004486E" w:rsidRPr="006257D3" w:rsidRDefault="0004486E" w:rsidP="0004486E">
                            <w:pPr>
                              <w:rPr>
                                <w:color w:val="404040"/>
                                <w:sz w:val="28"/>
                                <w:szCs w:val="28"/>
                              </w:rPr>
                            </w:pPr>
                            <w:r w:rsidRPr="006257D3">
                              <w:rPr>
                                <w:rFonts w:ascii="Bauhaus Md BT" w:hAnsi="Bauhaus Md BT"/>
                                <w:color w:val="404040"/>
                                <w:sz w:val="28"/>
                                <w:szCs w:val="28"/>
                              </w:rPr>
                              <w:t>millenium</w:t>
                            </w:r>
                            <w:r w:rsidRPr="006257D3">
                              <w:rPr>
                                <w:color w:val="404040"/>
                                <w:sz w:val="28"/>
                                <w:szCs w:val="28"/>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11" o:spid="_x0000_s1026" type="#_x0000_t202" style="position:absolute;margin-left:244.1pt;margin-top:21.05pt;width:280.5pt;height:10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" fillcolor="#d9d9d9" stroked="f" strokeweight=".5pt">
                <v:path arrowok="t"/>
                <v:textbox>
                  <w:txbxContent>
                    <w:p w:rsidR="0004486E" w:rsidRPr="006257D3" w:rsidRDefault="0004486E" w:rsidP="0004486E">
                      <w:pPr>
                        <w:rPr>
                          <w:color w:val="404040"/>
                          <w:sz w:val="28"/>
                          <w:szCs w:val="28"/>
                        </w:rPr>
                      </w:pPr>
                      <w:r w:rsidRPr="006257D3">
                        <w:rPr>
                          <w:rFonts w:ascii="Bauhaus Md BT" w:hAnsi="Bauhaus Md BT"/>
                          <w:color w:val="404040"/>
                          <w:sz w:val="28"/>
                          <w:szCs w:val="28"/>
                        </w:rPr>
                        <w:t>millenium</w:t>
                      </w:r>
                      <w:r w:rsidRPr="006257D3">
                        <w:rPr>
                          <w:color w:val="404040"/>
                          <w:sz w:val="28"/>
                          <w:szCs w:val="28"/>
                        </w:rPr>
                        <w:t>, (),</w:t>
                      </w:r>
                    </w:p>
                  </w:txbxContent>
                </v:textbox>
              </v:shape>
            </w:pict>
          </mc:Fallback>
        </mc:AlternateContent>
      </w: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p>
    <w:p w:rsidR="00E47A9A" w:rsidRPr="00D53FE3" w:rsidRDefault="00E47A9A" w:rsidP="0004486E">
      <w:pPr>
        <w:pStyle w:val="Cabealho2"/>
        <w:rPr>
          <w:rFonts w:cstheme="minorHAnsi"/>
        </w:rPr>
      </w:pPr>
    </w:p>
    <w:p w:rsidR="0004486E" w:rsidRPr="00D53FE3" w:rsidRDefault="0004486E" w:rsidP="0004486E">
      <w:pPr>
        <w:pStyle w:val="Cabealho2"/>
        <w:rPr>
          <w:rFonts w:cstheme="minorHAnsi"/>
        </w:rPr>
      </w:pPr>
      <w:r w:rsidRPr="00D53FE3">
        <w:rPr>
          <w:rFonts w:cstheme="minorHAnsi"/>
        </w:rPr>
        <w:t>Título do Artigo - (Máximo de 140 caracteres incluindo espaços)</w:t>
      </w:r>
    </w:p>
    <w:p w:rsidR="0004486E" w:rsidRPr="00D53FE3" w:rsidRDefault="0004486E" w:rsidP="0004486E">
      <w:pPr>
        <w:pStyle w:val="Cabealho2"/>
        <w:rPr>
          <w:rFonts w:cstheme="minorHAnsi"/>
        </w:rPr>
      </w:pPr>
      <w:r w:rsidRPr="00D53FE3">
        <w:rPr>
          <w:rFonts w:cstheme="minorHAnsi"/>
        </w:rPr>
        <w:t>Article Title - (Máximo de 140 caracteres incluindo espaços)</w:t>
      </w:r>
    </w:p>
    <w:p w:rsidR="0004486E" w:rsidRPr="00D53FE3" w:rsidRDefault="0004486E" w:rsidP="0004486E">
      <w:pPr>
        <w:pStyle w:val="Cabealho2"/>
        <w:rPr>
          <w:rFonts w:cstheme="minorHAnsi"/>
        </w:rPr>
      </w:pPr>
      <w:r w:rsidRPr="00D53FE3">
        <w:rPr>
          <w:rFonts w:cstheme="minorHAnsi"/>
        </w:rPr>
        <w:t>Título del Artículo - (Máximo 140 caracteres incluyendo espacios)</w:t>
      </w:r>
    </w:p>
    <w:p w:rsidR="0004486E" w:rsidRPr="00D53FE3" w:rsidRDefault="0004486E" w:rsidP="0004486E">
      <w:pPr>
        <w:spacing w:after="200" w:line="276" w:lineRule="auto"/>
        <w:jc w:val="left"/>
        <w:rPr>
          <w:rFonts w:cstheme="minorHAnsi"/>
        </w:rPr>
      </w:pPr>
    </w:p>
    <w:p w:rsidR="0004486E" w:rsidRPr="00D53FE3" w:rsidRDefault="0004486E" w:rsidP="0004486E">
      <w:pPr>
        <w:spacing w:after="200" w:line="276" w:lineRule="auto"/>
        <w:jc w:val="left"/>
        <w:rPr>
          <w:rFonts w:cstheme="minorHAnsi"/>
        </w:rPr>
      </w:pPr>
      <w:r w:rsidRPr="00D53FE3">
        <w:rPr>
          <w:rFonts w:cstheme="minorHAnsi"/>
        </w:rPr>
        <w:br w:type="page"/>
      </w:r>
    </w:p>
    <w:p w:rsidR="0004486E" w:rsidRPr="00D53FE3" w:rsidRDefault="0004486E" w:rsidP="0004486E">
      <w:pPr>
        <w:pStyle w:val="Cabealho2"/>
        <w:rPr>
          <w:rFonts w:cstheme="minorHAnsi"/>
          <w:szCs w:val="20"/>
        </w:rPr>
      </w:pPr>
      <w:r w:rsidRPr="00D53FE3">
        <w:rPr>
          <w:rFonts w:cstheme="minorHAnsi"/>
          <w:szCs w:val="20"/>
        </w:rPr>
        <w:lastRenderedPageBreak/>
        <w:t>Resumo (Máximo de 1500 caracteres incluindo espaços)</w:t>
      </w:r>
    </w:p>
    <w:p w:rsidR="0004486E" w:rsidRPr="00D53FE3" w:rsidRDefault="0004486E" w:rsidP="0004486E">
      <w:pPr>
        <w:rPr>
          <w:rFonts w:cstheme="minorHAnsi"/>
          <w:szCs w:val="20"/>
        </w:rPr>
      </w:pPr>
      <w:r w:rsidRPr="00D53FE3">
        <w:rPr>
          <w:rFonts w:cstheme="minorHAnsi"/>
          <w:szCs w:val="20"/>
        </w:rPr>
        <w:t>O corpo do resumo do artigo deverá ser estruturado em introdução, objectivos, métodos, principais resultados e conclusões. O resumo deve ser conciso e explícito e reportar o essencial do estudo descrito no corpo do artigo.</w:t>
      </w:r>
    </w:p>
    <w:p w:rsidR="0004486E" w:rsidRPr="00D53FE3" w:rsidRDefault="0004486E" w:rsidP="0004486E">
      <w:pPr>
        <w:rPr>
          <w:rFonts w:cstheme="minorHAnsi"/>
          <w:szCs w:val="20"/>
        </w:rPr>
      </w:pPr>
      <w:r w:rsidRPr="00D53FE3">
        <w:rPr>
          <w:rStyle w:val="Cabealho2Carter"/>
          <w:rFonts w:cstheme="minorHAnsi"/>
          <w:szCs w:val="20"/>
        </w:rPr>
        <w:t>Palavras-chaves:</w:t>
      </w:r>
      <w:r w:rsidRPr="00D53FE3">
        <w:rPr>
          <w:rFonts w:cstheme="minorHAnsi"/>
          <w:b/>
          <w:szCs w:val="20"/>
        </w:rPr>
        <w:t xml:space="preserve"> </w:t>
      </w:r>
      <w:r w:rsidRPr="00D53FE3">
        <w:rPr>
          <w:rFonts w:cstheme="minorHAnsi"/>
          <w:szCs w:val="20"/>
        </w:rPr>
        <w:t xml:space="preserve">Até a cinco palavras, separadas por ponto e vírgula (“;”), devendo se aplicável ser utilizados descritores. Na área da saúde, extraídos do vocabulário DeCS (Descritores em Ciências da Saúde - pesquisa em </w:t>
      </w:r>
      <w:hyperlink r:id="rId7" w:history="1">
        <w:r w:rsidRPr="00D53FE3">
          <w:rPr>
            <w:rFonts w:cstheme="minorHAnsi"/>
            <w:szCs w:val="20"/>
          </w:rPr>
          <w:t>http://decs.bvs.br/</w:t>
        </w:r>
      </w:hyperlink>
      <w:r w:rsidRPr="00D53FE3">
        <w:rPr>
          <w:rFonts w:cstheme="minorHAnsi"/>
          <w:szCs w:val="20"/>
        </w:rPr>
        <w:t xml:space="preserve">) ou MeSH (Medical Subject Headings - pesquisa em </w:t>
      </w:r>
      <w:hyperlink r:id="rId8" w:history="1">
        <w:r w:rsidRPr="00D53FE3">
          <w:rPr>
            <w:rFonts w:cstheme="minorHAnsi"/>
            <w:szCs w:val="20"/>
          </w:rPr>
          <w:t>http://www.nlm.nih.gov/mesh/MBrowser.html</w:t>
        </w:r>
      </w:hyperlink>
      <w:r w:rsidRPr="00D53FE3">
        <w:rPr>
          <w:rFonts w:cstheme="minorHAnsi"/>
          <w:szCs w:val="20"/>
        </w:rPr>
        <w:t>)</w:t>
      </w:r>
    </w:p>
    <w:p w:rsidR="0004486E" w:rsidRPr="00D53FE3" w:rsidRDefault="0004486E" w:rsidP="0004486E">
      <w:pPr>
        <w:rPr>
          <w:rFonts w:cstheme="minorHAnsi"/>
          <w:szCs w:val="20"/>
        </w:rPr>
      </w:pPr>
    </w:p>
    <w:p w:rsidR="00D53FE3" w:rsidRPr="00D53FE3" w:rsidRDefault="00D53FE3" w:rsidP="00D53FE3">
      <w:pPr>
        <w:rPr>
          <w:rFonts w:cstheme="minorHAnsi"/>
          <w:b/>
          <w:szCs w:val="20"/>
          <w:lang w:val="en-US"/>
        </w:rPr>
      </w:pPr>
      <w:r w:rsidRPr="00D53FE3">
        <w:rPr>
          <w:rFonts w:cstheme="minorHAnsi"/>
          <w:b/>
          <w:szCs w:val="20"/>
          <w:lang w:val="en-US"/>
        </w:rPr>
        <w:t>Abstract (Maximum of 1500 characters including spaces)</w:t>
      </w:r>
    </w:p>
    <w:p w:rsidR="00D53FE3" w:rsidRPr="00D53FE3" w:rsidRDefault="00D53FE3" w:rsidP="00D53FE3">
      <w:pPr>
        <w:rPr>
          <w:rFonts w:cstheme="minorHAnsi"/>
          <w:szCs w:val="20"/>
          <w:lang w:val="en-US"/>
        </w:rPr>
      </w:pPr>
      <w:r w:rsidRPr="00D53FE3">
        <w:rPr>
          <w:rFonts w:cstheme="minorHAnsi"/>
          <w:szCs w:val="20"/>
          <w:lang w:val="en-US"/>
        </w:rPr>
        <w:t>The body of the article abstract should be structured in introduction, objectives, methods, main results and conclusions. The abstract should be concise and explicit and state the essentials of the study described in the body of the article.</w:t>
      </w:r>
    </w:p>
    <w:p w:rsidR="00D53FE3" w:rsidRPr="00D53FE3" w:rsidRDefault="00D53FE3" w:rsidP="00D53FE3">
      <w:pPr>
        <w:rPr>
          <w:rFonts w:cstheme="minorHAnsi"/>
          <w:szCs w:val="20"/>
          <w:lang w:val="en-US"/>
        </w:rPr>
      </w:pPr>
      <w:r w:rsidRPr="00D53FE3">
        <w:rPr>
          <w:rFonts w:cstheme="minorHAnsi"/>
          <w:b/>
          <w:szCs w:val="20"/>
          <w:lang w:val="en-US"/>
        </w:rPr>
        <w:t>Keywords</w:t>
      </w:r>
      <w:r w:rsidRPr="00D53FE3">
        <w:rPr>
          <w:rFonts w:cstheme="minorHAnsi"/>
          <w:szCs w:val="20"/>
          <w:lang w:val="en-US"/>
        </w:rPr>
        <w:t xml:space="preserve">: Up to five words, separated by semicolons (";"), if applicable descriptors should be used. In the field of health, extracted from the vocabulary of DeCS (Descriptors in Health Sciences - research at http://decs.bvs.br/) or MeSH (Medical Subject Headings - research at </w:t>
      </w:r>
      <w:hyperlink r:id="rId9" w:history="1">
        <w:r w:rsidRPr="00D53FE3">
          <w:rPr>
            <w:rStyle w:val="Hiperligao"/>
            <w:rFonts w:cstheme="minorHAnsi"/>
            <w:szCs w:val="20"/>
            <w:lang w:val="en-US"/>
          </w:rPr>
          <w:t>http://www.nlm.nih.gov/Mesh/MBrowser.html</w:t>
        </w:r>
      </w:hyperlink>
      <w:r w:rsidRPr="00D53FE3">
        <w:rPr>
          <w:rFonts w:cstheme="minorHAnsi"/>
          <w:szCs w:val="20"/>
          <w:lang w:val="en-US"/>
        </w:rPr>
        <w:t>)</w:t>
      </w:r>
    </w:p>
    <w:p w:rsidR="0004486E" w:rsidRPr="00D53FE3" w:rsidRDefault="0004486E" w:rsidP="0004486E">
      <w:pPr>
        <w:rPr>
          <w:rFonts w:cstheme="minorHAnsi"/>
          <w:szCs w:val="20"/>
          <w:lang w:val="en-US"/>
        </w:rPr>
      </w:pPr>
    </w:p>
    <w:p w:rsidR="0004486E" w:rsidRPr="00D53FE3" w:rsidRDefault="0004486E" w:rsidP="0004486E">
      <w:pPr>
        <w:pStyle w:val="Cabealho2"/>
        <w:rPr>
          <w:rFonts w:cstheme="minorHAnsi"/>
          <w:szCs w:val="20"/>
        </w:rPr>
      </w:pPr>
      <w:r w:rsidRPr="00D53FE3">
        <w:rPr>
          <w:rFonts w:cstheme="minorHAnsi"/>
          <w:szCs w:val="20"/>
        </w:rPr>
        <w:t>Resumen (Máximo 1500 caracteres incluyendo espacios)</w:t>
      </w:r>
    </w:p>
    <w:p w:rsidR="0004486E" w:rsidRPr="00D53FE3" w:rsidRDefault="0004486E" w:rsidP="0004486E">
      <w:pPr>
        <w:rPr>
          <w:rFonts w:cstheme="minorHAnsi"/>
          <w:szCs w:val="20"/>
        </w:rPr>
      </w:pPr>
      <w:r w:rsidRPr="00D53FE3">
        <w:rPr>
          <w:rFonts w:cstheme="minorHAnsi"/>
          <w:szCs w:val="20"/>
        </w:rPr>
        <w:t>El cuerpo del resumen del artículo deberá ser estructurado incluyendo, la introducción, los objetivos, los métodos, los principales resultados y por último, las conclusiones. El resumen debe de ser conciso y explícito y reportar lo esencial del estudio descrito en el cuerpo del artículo.</w:t>
      </w:r>
    </w:p>
    <w:p w:rsidR="0004486E" w:rsidRPr="00D53FE3" w:rsidRDefault="0004486E" w:rsidP="0004486E">
      <w:pPr>
        <w:rPr>
          <w:rFonts w:cstheme="minorHAnsi"/>
          <w:szCs w:val="20"/>
        </w:rPr>
      </w:pPr>
      <w:r w:rsidRPr="00D53FE3">
        <w:rPr>
          <w:rFonts w:cstheme="minorHAnsi"/>
          <w:b/>
          <w:szCs w:val="20"/>
        </w:rPr>
        <w:t>Palabras Clave</w:t>
      </w:r>
      <w:r w:rsidRPr="00D53FE3">
        <w:rPr>
          <w:rStyle w:val="Cabealho2Carter"/>
          <w:rFonts w:cstheme="minorHAnsi"/>
          <w:szCs w:val="20"/>
        </w:rPr>
        <w:t>:</w:t>
      </w:r>
      <w:r w:rsidRPr="00D53FE3">
        <w:rPr>
          <w:rFonts w:cstheme="minorHAnsi"/>
          <w:b/>
          <w:szCs w:val="20"/>
        </w:rPr>
        <w:t xml:space="preserve"> </w:t>
      </w:r>
      <w:r w:rsidRPr="00D53FE3">
        <w:rPr>
          <w:rFonts w:cstheme="minorHAnsi"/>
          <w:szCs w:val="20"/>
        </w:rPr>
        <w:t xml:space="preserve">Hasta cinco palabras, separadas por punto y coma (“;”), debiendo aplicar… En el área de salud, extraídos del vocabulario DeCS (Descritos en Ciencias de la Salud - investigación </w:t>
      </w:r>
      <w:hyperlink r:id="rId10" w:history="1">
        <w:r w:rsidRPr="00D53FE3">
          <w:rPr>
            <w:rFonts w:cstheme="minorHAnsi"/>
            <w:szCs w:val="20"/>
          </w:rPr>
          <w:t>http://decs.bvs.br/</w:t>
        </w:r>
      </w:hyperlink>
      <w:r w:rsidRPr="00D53FE3">
        <w:rPr>
          <w:rFonts w:cstheme="minorHAnsi"/>
          <w:szCs w:val="20"/>
        </w:rPr>
        <w:t xml:space="preserve">) o MeSH (Medical Subject Headings - investigación </w:t>
      </w:r>
      <w:hyperlink r:id="rId11" w:history="1">
        <w:r w:rsidRPr="00D53FE3">
          <w:rPr>
            <w:rFonts w:cstheme="minorHAnsi"/>
            <w:szCs w:val="20"/>
          </w:rPr>
          <w:t>http://www.nlm.nih.gov/mesh/MBrowser.html</w:t>
        </w:r>
      </w:hyperlink>
      <w:r w:rsidRPr="00D53FE3">
        <w:rPr>
          <w:rFonts w:cstheme="minorHAnsi"/>
          <w:szCs w:val="20"/>
        </w:rPr>
        <w:t>).</w:t>
      </w:r>
    </w:p>
    <w:p w:rsidR="0004486E" w:rsidRPr="00D53FE3" w:rsidRDefault="0004486E" w:rsidP="0004486E">
      <w:pPr>
        <w:rPr>
          <w:rFonts w:cstheme="minorHAnsi"/>
          <w:szCs w:val="20"/>
        </w:rPr>
      </w:pPr>
      <w:r w:rsidRPr="00D53FE3">
        <w:rPr>
          <w:rFonts w:cstheme="minorHAnsi"/>
          <w:szCs w:val="20"/>
        </w:rPr>
        <w:br w:type="page"/>
      </w:r>
    </w:p>
    <w:p w:rsidR="00D53FE3" w:rsidRPr="00D53FE3" w:rsidRDefault="00D53FE3" w:rsidP="00D53FE3">
      <w:pPr>
        <w:pStyle w:val="Cabealho2"/>
        <w:rPr>
          <w:rFonts w:cstheme="minorHAnsi"/>
          <w:szCs w:val="20"/>
          <w:lang w:val="en-GB"/>
        </w:rPr>
      </w:pPr>
      <w:r w:rsidRPr="00D53FE3">
        <w:rPr>
          <w:rFonts w:cstheme="minorHAnsi"/>
          <w:bCs w:val="0"/>
          <w:szCs w:val="20"/>
          <w:lang w:val="en-GB"/>
        </w:rPr>
        <w:lastRenderedPageBreak/>
        <w:t>Introduction</w:t>
      </w:r>
    </w:p>
    <w:p w:rsidR="00D53FE3" w:rsidRPr="00D53FE3" w:rsidRDefault="00D53FE3" w:rsidP="00D53FE3">
      <w:pPr>
        <w:rPr>
          <w:rFonts w:cstheme="minorHAnsi"/>
          <w:szCs w:val="20"/>
          <w:lang w:val="en-GB"/>
        </w:rPr>
      </w:pPr>
      <w:r w:rsidRPr="00D53FE3">
        <w:rPr>
          <w:rFonts w:cstheme="minorHAnsi"/>
          <w:szCs w:val="20"/>
          <w:lang w:val="en-US"/>
        </w:rPr>
        <w:t>The presentation of the text in the introduction section should follow a deductive orientation (from general to more specific). Full compliance with the standards of the American Psychological Association (APA, 6</w:t>
      </w:r>
      <w:r w:rsidRPr="00D53FE3">
        <w:rPr>
          <w:rFonts w:cstheme="minorHAnsi"/>
          <w:szCs w:val="20"/>
          <w:vertAlign w:val="superscript"/>
          <w:lang w:val="en-US"/>
        </w:rPr>
        <w:t>th</w:t>
      </w:r>
      <w:r w:rsidRPr="00D53FE3">
        <w:rPr>
          <w:rFonts w:cstheme="minorHAnsi"/>
          <w:szCs w:val="20"/>
          <w:lang w:val="en-US"/>
        </w:rPr>
        <w:t xml:space="preserve"> edition, 2010) is essential.</w:t>
      </w:r>
    </w:p>
    <w:p w:rsidR="00D53FE3" w:rsidRPr="00D53FE3" w:rsidRDefault="00D53FE3" w:rsidP="00D53FE3">
      <w:pPr>
        <w:rPr>
          <w:rFonts w:cstheme="minorHAnsi"/>
          <w:szCs w:val="20"/>
          <w:lang w:val="en-US"/>
        </w:rPr>
      </w:pPr>
      <w:r w:rsidRPr="00D53FE3">
        <w:rPr>
          <w:rFonts w:cstheme="minorHAnsi"/>
          <w:szCs w:val="20"/>
          <w:lang w:val="en-US"/>
        </w:rPr>
        <w:t>The last paragraph of the introduction should contain the objectives of the study.</w:t>
      </w:r>
    </w:p>
    <w:p w:rsidR="00D53FE3" w:rsidRPr="00D53FE3" w:rsidRDefault="00D53FE3" w:rsidP="00D53FE3">
      <w:pPr>
        <w:pStyle w:val="Ttulo"/>
        <w:rPr>
          <w:rFonts w:cstheme="minorHAnsi"/>
          <w:szCs w:val="20"/>
          <w:lang w:val="en-GB"/>
        </w:rPr>
      </w:pPr>
    </w:p>
    <w:p w:rsidR="00D53FE3" w:rsidRPr="00D53FE3" w:rsidRDefault="00D53FE3" w:rsidP="00D53FE3">
      <w:pPr>
        <w:pStyle w:val="Ttulo"/>
        <w:rPr>
          <w:rFonts w:cstheme="minorHAnsi"/>
          <w:szCs w:val="20"/>
          <w:lang w:val="en-GB"/>
        </w:rPr>
      </w:pPr>
      <w:r w:rsidRPr="00D53FE3">
        <w:rPr>
          <w:rFonts w:cstheme="minorHAnsi"/>
          <w:szCs w:val="20"/>
          <w:lang w:val="en-GB"/>
        </w:rPr>
        <w:t>1. Theoretical Framework/ Review of Literature /State of Art/Conceptual Model</w:t>
      </w:r>
    </w:p>
    <w:p w:rsidR="00D53FE3" w:rsidRPr="00D53FE3" w:rsidRDefault="00D53FE3" w:rsidP="00D53FE3">
      <w:pPr>
        <w:rPr>
          <w:rFonts w:cstheme="minorHAnsi"/>
          <w:szCs w:val="20"/>
          <w:lang w:val="en-GB"/>
        </w:rPr>
      </w:pPr>
      <w:r w:rsidRPr="00D53FE3">
        <w:rPr>
          <w:rFonts w:cstheme="minorHAnsi"/>
          <w:szCs w:val="20"/>
          <w:lang w:val="en-US"/>
        </w:rPr>
        <w:t>The authors should present an articulated and chronological synthesis of the theoretical models associated with the study theme and previous empirical evidence, indicating possible limitations. The pertinence of the present study may be supported by the limitations presented and/or justified by the knowledge gap or epidemiological meaning of the problem.</w:t>
      </w:r>
    </w:p>
    <w:p w:rsidR="00D53FE3" w:rsidRPr="00D53FE3" w:rsidRDefault="00D53FE3" w:rsidP="00D53FE3">
      <w:pPr>
        <w:rPr>
          <w:rFonts w:cstheme="minorHAnsi"/>
          <w:szCs w:val="20"/>
          <w:lang w:val="en-US"/>
        </w:rPr>
      </w:pPr>
      <w:r w:rsidRPr="00D53FE3">
        <w:rPr>
          <w:rFonts w:cstheme="minorHAnsi"/>
          <w:szCs w:val="20"/>
          <w:lang w:val="en-US"/>
        </w:rPr>
        <w:t>The explanatory Conceptual Model of the study and the Scientific Hypotheses, as well as their justification and scientific support, may also be presented in this chapter.</w:t>
      </w:r>
    </w:p>
    <w:p w:rsidR="00D53FE3" w:rsidRPr="00D53FE3" w:rsidRDefault="00D53FE3" w:rsidP="00D53FE3">
      <w:pPr>
        <w:rPr>
          <w:rFonts w:cstheme="minorHAnsi"/>
          <w:szCs w:val="20"/>
          <w:lang w:val="en-US"/>
        </w:rPr>
      </w:pPr>
      <w:r w:rsidRPr="00D53FE3">
        <w:rPr>
          <w:rFonts w:cstheme="minorHAnsi"/>
          <w:szCs w:val="20"/>
          <w:lang w:val="en-US"/>
        </w:rPr>
        <w:t>Authors may present subchapters, continuously on the same page, in order to structure the information. (Examples in Chapter 2)</w:t>
      </w:r>
    </w:p>
    <w:p w:rsidR="00D53FE3" w:rsidRPr="00D53FE3" w:rsidRDefault="00D53FE3" w:rsidP="00D53FE3">
      <w:pPr>
        <w:rPr>
          <w:rFonts w:cstheme="minorHAnsi"/>
          <w:szCs w:val="20"/>
          <w:lang w:val="en-US"/>
        </w:rPr>
      </w:pPr>
      <w:r w:rsidRPr="00D53FE3">
        <w:rPr>
          <w:rFonts w:cstheme="minorHAnsi"/>
          <w:szCs w:val="20"/>
          <w:lang w:val="en-US"/>
        </w:rPr>
        <w:t>It is recommended that authors do not use full transcriptions of other authors' texts which have already been published. Whenever this happens, it is mandatory to mention the exact citation pages after the reference (author, year). Conceptual/formal citations and paraphrases comply with the APA standards (6th edition, 2010). It is urged not to recycle and/or self-plagiarize your own texts. There is absolutely no tolerance for plagiarism.</w:t>
      </w:r>
    </w:p>
    <w:p w:rsidR="00D53FE3" w:rsidRPr="00D53FE3" w:rsidRDefault="00D53FE3" w:rsidP="00D53FE3">
      <w:pPr>
        <w:pStyle w:val="Ttulo"/>
        <w:rPr>
          <w:rFonts w:cstheme="minorHAnsi"/>
          <w:szCs w:val="20"/>
          <w:lang w:val="en-GB"/>
        </w:rPr>
      </w:pPr>
    </w:p>
    <w:p w:rsidR="00D53FE3" w:rsidRPr="00D53FE3" w:rsidRDefault="00D53FE3" w:rsidP="00D53FE3">
      <w:pPr>
        <w:pStyle w:val="Ttulo"/>
        <w:rPr>
          <w:rFonts w:cstheme="minorHAnsi"/>
          <w:szCs w:val="20"/>
          <w:lang w:val="en-GB"/>
        </w:rPr>
      </w:pPr>
      <w:r w:rsidRPr="00D53FE3">
        <w:rPr>
          <w:rFonts w:cstheme="minorHAnsi"/>
          <w:szCs w:val="20"/>
          <w:lang w:val="en-GB"/>
        </w:rPr>
        <w:t>2. Methods</w:t>
      </w:r>
    </w:p>
    <w:p w:rsidR="00D53FE3" w:rsidRPr="00D53FE3" w:rsidRDefault="00D53FE3" w:rsidP="00D53FE3">
      <w:pPr>
        <w:tabs>
          <w:tab w:val="left" w:pos="960"/>
        </w:tabs>
        <w:rPr>
          <w:rFonts w:cstheme="minorHAnsi"/>
          <w:szCs w:val="20"/>
          <w:lang w:val="en-US"/>
        </w:rPr>
      </w:pPr>
      <w:r w:rsidRPr="00D53FE3">
        <w:rPr>
          <w:rFonts w:cstheme="minorHAnsi"/>
          <w:szCs w:val="20"/>
          <w:lang w:val="en-US"/>
        </w:rPr>
        <w:t>The first paragraph of this chapter should include the definition/characterization of the type and methodological design of the trial/study.</w:t>
      </w:r>
    </w:p>
    <w:p w:rsidR="00D53FE3" w:rsidRPr="00D53FE3" w:rsidRDefault="00D53FE3" w:rsidP="00D53FE3">
      <w:pPr>
        <w:tabs>
          <w:tab w:val="left" w:pos="960"/>
        </w:tabs>
        <w:rPr>
          <w:rFonts w:cstheme="minorHAnsi"/>
          <w:szCs w:val="20"/>
          <w:lang w:val="en-GB"/>
        </w:rPr>
      </w:pPr>
    </w:p>
    <w:p w:rsidR="00D53FE3" w:rsidRPr="00D53FE3" w:rsidRDefault="00D53FE3" w:rsidP="00D53FE3">
      <w:pPr>
        <w:pStyle w:val="Subttulo"/>
        <w:rPr>
          <w:rFonts w:cstheme="minorHAnsi"/>
          <w:szCs w:val="20"/>
          <w:lang w:val="en-GB"/>
        </w:rPr>
      </w:pPr>
      <w:r w:rsidRPr="00D53FE3">
        <w:rPr>
          <w:rFonts w:cstheme="minorHAnsi"/>
          <w:szCs w:val="20"/>
          <w:lang w:val="en-GB"/>
        </w:rPr>
        <w:t>2.1 Sample</w:t>
      </w:r>
    </w:p>
    <w:p w:rsidR="00D53FE3" w:rsidRPr="00D53FE3" w:rsidRDefault="00D53FE3" w:rsidP="00D53FE3">
      <w:pPr>
        <w:rPr>
          <w:rFonts w:cstheme="minorHAnsi"/>
          <w:szCs w:val="20"/>
          <w:lang w:val="en-US"/>
        </w:rPr>
      </w:pPr>
      <w:r w:rsidRPr="00D53FE3">
        <w:rPr>
          <w:rFonts w:cstheme="minorHAnsi"/>
          <w:szCs w:val="20"/>
          <w:lang w:val="en-US"/>
        </w:rPr>
        <w:t>Characterize the participants/informants of the study, mentioning their characteristics (gender, age, socioeconomic level, etc.) and sampling procedures.</w:t>
      </w:r>
    </w:p>
    <w:p w:rsidR="00D53FE3" w:rsidRPr="00D53FE3" w:rsidRDefault="00D53FE3" w:rsidP="00D53FE3">
      <w:pPr>
        <w:rPr>
          <w:rFonts w:cstheme="minorHAnsi"/>
          <w:szCs w:val="20"/>
          <w:lang w:val="en-GB"/>
        </w:rPr>
      </w:pPr>
    </w:p>
    <w:p w:rsidR="00D53FE3" w:rsidRPr="00D53FE3" w:rsidRDefault="00D53FE3" w:rsidP="00D53FE3">
      <w:pPr>
        <w:pStyle w:val="Subttulo"/>
        <w:rPr>
          <w:rFonts w:cstheme="minorHAnsi"/>
          <w:szCs w:val="20"/>
          <w:lang w:val="en-GB"/>
        </w:rPr>
      </w:pPr>
      <w:r w:rsidRPr="00D53FE3">
        <w:rPr>
          <w:rFonts w:cstheme="minorHAnsi"/>
          <w:szCs w:val="20"/>
          <w:lang w:val="en-GB"/>
        </w:rPr>
        <w:t>2.2 Data collection instruments</w:t>
      </w:r>
    </w:p>
    <w:p w:rsidR="00D53FE3" w:rsidRPr="00D53FE3" w:rsidRDefault="00D53FE3" w:rsidP="00D53FE3">
      <w:pPr>
        <w:rPr>
          <w:rFonts w:cstheme="minorHAnsi"/>
          <w:szCs w:val="20"/>
          <w:lang w:val="en-GB"/>
        </w:rPr>
      </w:pPr>
      <w:r w:rsidRPr="00D53FE3">
        <w:rPr>
          <w:rFonts w:cstheme="minorHAnsi"/>
          <w:szCs w:val="20"/>
          <w:lang w:val="en-US"/>
        </w:rPr>
        <w:t>Indicate the authors' name and year, reference and main characteristics of the instruments and/or evaluation methods used.</w:t>
      </w:r>
    </w:p>
    <w:p w:rsidR="00D53FE3" w:rsidRPr="00D53FE3" w:rsidRDefault="00D53FE3" w:rsidP="00D53FE3">
      <w:pPr>
        <w:rPr>
          <w:rFonts w:cstheme="minorHAnsi"/>
          <w:szCs w:val="20"/>
          <w:lang w:val="en-US"/>
        </w:rPr>
      </w:pPr>
      <w:r w:rsidRPr="00D53FE3">
        <w:rPr>
          <w:rFonts w:cstheme="minorHAnsi"/>
          <w:szCs w:val="20"/>
          <w:lang w:val="en-US"/>
        </w:rPr>
        <w:t>In the questionnaires/scales, the number of items, respective subscales or factors, response format and possible intervals to measure scores, should be described.</w:t>
      </w:r>
    </w:p>
    <w:p w:rsidR="00D53FE3" w:rsidRPr="00D53FE3" w:rsidRDefault="00D53FE3" w:rsidP="00D53FE3">
      <w:pPr>
        <w:rPr>
          <w:rFonts w:cstheme="minorHAnsi"/>
          <w:szCs w:val="20"/>
          <w:lang w:val="en-US"/>
        </w:rPr>
      </w:pPr>
      <w:r w:rsidRPr="00D53FE3">
        <w:rPr>
          <w:rFonts w:cstheme="minorHAnsi"/>
          <w:szCs w:val="20"/>
          <w:lang w:val="en-US"/>
        </w:rPr>
        <w:lastRenderedPageBreak/>
        <w:t>The reference to the psychometric properties of the instruments that have been previously validated, the indication of that limitation, as well as the psychometric values in the present study (if calculated), are essential.</w:t>
      </w:r>
    </w:p>
    <w:p w:rsidR="00D53FE3" w:rsidRPr="00D53FE3" w:rsidRDefault="00D53FE3" w:rsidP="00D53FE3">
      <w:pPr>
        <w:rPr>
          <w:rFonts w:cstheme="minorHAnsi"/>
          <w:szCs w:val="20"/>
          <w:lang w:val="en-US"/>
        </w:rPr>
      </w:pPr>
    </w:p>
    <w:p w:rsidR="00D53FE3" w:rsidRPr="00D53FE3" w:rsidRDefault="00D53FE3" w:rsidP="00D53FE3">
      <w:pPr>
        <w:pStyle w:val="Subttulo"/>
        <w:rPr>
          <w:rFonts w:cstheme="minorHAnsi"/>
          <w:szCs w:val="20"/>
          <w:lang w:val="en-GB"/>
        </w:rPr>
      </w:pPr>
      <w:r w:rsidRPr="00D53FE3">
        <w:rPr>
          <w:rFonts w:cstheme="minorHAnsi"/>
          <w:szCs w:val="20"/>
          <w:lang w:val="en-GB"/>
        </w:rPr>
        <w:t>2.3 Requirements .... / Inclusion criteria/ ….</w:t>
      </w:r>
    </w:p>
    <w:p w:rsidR="00D53FE3" w:rsidRPr="00D53FE3" w:rsidRDefault="00D53FE3" w:rsidP="00D53FE3">
      <w:pPr>
        <w:rPr>
          <w:rFonts w:cstheme="minorHAnsi"/>
          <w:szCs w:val="20"/>
          <w:lang w:val="en-US"/>
        </w:rPr>
      </w:pPr>
      <w:r w:rsidRPr="00D53FE3">
        <w:rPr>
          <w:rFonts w:cstheme="minorHAnsi"/>
          <w:szCs w:val="20"/>
          <w:lang w:val="en-US"/>
        </w:rPr>
        <w:t>This subchapter may describe the requirements to support the development of software; ... / the inclusion and exclusion criteria of sample participants; ....</w:t>
      </w:r>
    </w:p>
    <w:p w:rsidR="00D53FE3" w:rsidRPr="00D53FE3" w:rsidRDefault="00D53FE3" w:rsidP="00D53FE3">
      <w:pPr>
        <w:rPr>
          <w:rFonts w:cstheme="minorHAnsi"/>
          <w:szCs w:val="20"/>
          <w:lang w:val="en-GB"/>
        </w:rPr>
      </w:pPr>
    </w:p>
    <w:p w:rsidR="00D53FE3" w:rsidRPr="00D53FE3" w:rsidRDefault="00D53FE3" w:rsidP="00D53FE3">
      <w:pPr>
        <w:pStyle w:val="Subttulo"/>
        <w:rPr>
          <w:rFonts w:cstheme="minorHAnsi"/>
          <w:szCs w:val="20"/>
          <w:lang w:val="en-GB"/>
        </w:rPr>
      </w:pPr>
      <w:r w:rsidRPr="00D53FE3">
        <w:rPr>
          <w:rFonts w:cstheme="minorHAnsi"/>
          <w:szCs w:val="20"/>
          <w:lang w:val="en-GB"/>
        </w:rPr>
        <w:t>2.4 Procedures</w:t>
      </w:r>
    </w:p>
    <w:p w:rsidR="00D53FE3" w:rsidRPr="00D53FE3" w:rsidRDefault="00D53FE3" w:rsidP="00D53FE3">
      <w:pPr>
        <w:rPr>
          <w:rFonts w:cstheme="minorHAnsi"/>
          <w:szCs w:val="20"/>
          <w:lang w:val="en-GB"/>
        </w:rPr>
      </w:pPr>
      <w:r w:rsidRPr="00D53FE3">
        <w:rPr>
          <w:rFonts w:cstheme="minorHAnsi"/>
          <w:szCs w:val="20"/>
          <w:lang w:val="en-US"/>
        </w:rPr>
        <w:t>The formal, ethical-legal and statistical procedures that enabled the design and development of the model/trial/research are summarized here.</w:t>
      </w:r>
    </w:p>
    <w:p w:rsidR="00D53FE3" w:rsidRPr="00D53FE3" w:rsidRDefault="00D53FE3" w:rsidP="00D53FE3">
      <w:pPr>
        <w:rPr>
          <w:rFonts w:cstheme="minorHAnsi"/>
          <w:szCs w:val="20"/>
          <w:lang w:val="en-US"/>
        </w:rPr>
      </w:pPr>
      <w:r w:rsidRPr="00D53FE3">
        <w:rPr>
          <w:rFonts w:cstheme="minorHAnsi"/>
          <w:szCs w:val="20"/>
          <w:lang w:val="en-US"/>
        </w:rPr>
        <w:t>Authors should include a guarantee of respect for the anonymity and confidentiality of participants 'data, as well as a reference to prior approval by an Ethics Committee and authors' authorization for the use of institutions' evaluation and authorization tools for collecting information.</w:t>
      </w:r>
    </w:p>
    <w:p w:rsidR="00D53FE3" w:rsidRPr="00D53FE3" w:rsidRDefault="00D53FE3" w:rsidP="00D53FE3">
      <w:pPr>
        <w:rPr>
          <w:rFonts w:cstheme="minorHAnsi"/>
          <w:szCs w:val="20"/>
          <w:lang w:val="en-US"/>
        </w:rPr>
      </w:pPr>
      <w:r w:rsidRPr="00D53FE3">
        <w:rPr>
          <w:rFonts w:cstheme="minorHAnsi"/>
          <w:szCs w:val="20"/>
          <w:lang w:val="en-US"/>
        </w:rPr>
        <w:t>Regarding the statistical analysis, the main statistical analysis procedures used should be mentioned, including reference to the Statistical Program used and possible significance values considered (e.g. p &lt;0.05).</w:t>
      </w:r>
    </w:p>
    <w:p w:rsidR="00D53FE3" w:rsidRPr="00D53FE3" w:rsidRDefault="00D53FE3" w:rsidP="00D53FE3">
      <w:pPr>
        <w:rPr>
          <w:rFonts w:cstheme="minorHAnsi"/>
          <w:szCs w:val="20"/>
          <w:lang w:val="en-US"/>
        </w:rPr>
      </w:pPr>
    </w:p>
    <w:p w:rsidR="00D53FE3" w:rsidRPr="00D53FE3" w:rsidRDefault="00D53FE3" w:rsidP="00D53FE3">
      <w:pPr>
        <w:pStyle w:val="Ttulo"/>
        <w:rPr>
          <w:rFonts w:cstheme="minorHAnsi"/>
          <w:szCs w:val="20"/>
          <w:lang w:val="en-GB"/>
        </w:rPr>
      </w:pPr>
      <w:r w:rsidRPr="00D53FE3">
        <w:rPr>
          <w:rFonts w:cstheme="minorHAnsi"/>
          <w:szCs w:val="20"/>
          <w:lang w:val="en-GB"/>
        </w:rPr>
        <w:t>3. Results</w:t>
      </w:r>
    </w:p>
    <w:p w:rsidR="00D53FE3" w:rsidRPr="00D53FE3" w:rsidRDefault="00D53FE3" w:rsidP="00D53FE3">
      <w:pPr>
        <w:rPr>
          <w:rFonts w:cstheme="minorHAnsi"/>
          <w:szCs w:val="20"/>
          <w:lang w:val="en-GB"/>
        </w:rPr>
      </w:pPr>
      <w:r w:rsidRPr="00D53FE3">
        <w:rPr>
          <w:rFonts w:cstheme="minorHAnsi"/>
          <w:szCs w:val="20"/>
          <w:lang w:val="en-US"/>
        </w:rPr>
        <w:t>The presentation of results should be objective and complete, allowing to understand the analyses carried out.</w:t>
      </w:r>
    </w:p>
    <w:p w:rsidR="00D53FE3" w:rsidRPr="00D53FE3" w:rsidRDefault="00D53FE3" w:rsidP="00D53FE3">
      <w:pPr>
        <w:rPr>
          <w:rFonts w:cstheme="minorHAnsi"/>
          <w:szCs w:val="20"/>
          <w:lang w:val="en-US"/>
        </w:rPr>
      </w:pPr>
      <w:r w:rsidRPr="00D53FE3">
        <w:rPr>
          <w:rFonts w:cstheme="minorHAnsi"/>
          <w:szCs w:val="20"/>
          <w:lang w:val="en-US"/>
        </w:rPr>
        <w:t>The symbols and units of measurement must comply with the international SI system. The format of the symbols and the statistical language are adequate and presented in italics, except for Greek letters and letters inserted in a position lower or higher than the line. The presentation of arithmetic and relational operators (e.g., +, -, =, &lt;,&gt;) should consider adding a space after the symbol. It is called for the correct use of the minus symbol (-), to the detriment of the hyphen (-).</w:t>
      </w:r>
    </w:p>
    <w:p w:rsidR="00D53FE3" w:rsidRPr="00D53FE3" w:rsidRDefault="00D53FE3" w:rsidP="00D53FE3">
      <w:pPr>
        <w:rPr>
          <w:rFonts w:cstheme="minorHAnsi"/>
          <w:szCs w:val="20"/>
          <w:lang w:val="en-US"/>
        </w:rPr>
      </w:pPr>
      <w:r w:rsidRPr="00D53FE3">
        <w:rPr>
          <w:rFonts w:cstheme="minorHAnsi"/>
          <w:szCs w:val="20"/>
          <w:lang w:val="en-US"/>
        </w:rPr>
        <w:t>The dot should be used as a decimal separator, suggesting the display of decimal values with two decimal digits (e.g., M = 21.45 years).</w:t>
      </w:r>
    </w:p>
    <w:p w:rsidR="00D53FE3" w:rsidRPr="00D53FE3" w:rsidRDefault="00D53FE3" w:rsidP="00D53FE3">
      <w:pPr>
        <w:rPr>
          <w:rFonts w:cstheme="minorHAnsi"/>
          <w:szCs w:val="20"/>
          <w:lang w:val="en-US"/>
        </w:rPr>
      </w:pPr>
      <w:r w:rsidRPr="00D53FE3">
        <w:rPr>
          <w:rFonts w:cstheme="minorHAnsi"/>
          <w:szCs w:val="20"/>
          <w:lang w:val="en-US"/>
        </w:rPr>
        <w:t>The significance value (p) should be reported according to its exact value (p=0.008 and not p&lt;0.01). The effect sizes, associated with it, must also be stated.</w:t>
      </w:r>
    </w:p>
    <w:p w:rsidR="00D53FE3" w:rsidRPr="00D53FE3" w:rsidRDefault="00D53FE3" w:rsidP="00D53FE3">
      <w:pPr>
        <w:pStyle w:val="Ttulo"/>
        <w:rPr>
          <w:rFonts w:cstheme="minorHAnsi"/>
          <w:szCs w:val="20"/>
          <w:lang w:val="en-GB"/>
        </w:rPr>
      </w:pPr>
    </w:p>
    <w:p w:rsidR="00D53FE3" w:rsidRPr="00D53FE3" w:rsidRDefault="00D53FE3" w:rsidP="00D53FE3">
      <w:pPr>
        <w:pStyle w:val="Ttulo"/>
        <w:rPr>
          <w:rFonts w:cstheme="minorHAnsi"/>
          <w:szCs w:val="20"/>
          <w:lang w:val="en-GB"/>
        </w:rPr>
      </w:pPr>
      <w:r w:rsidRPr="00D53FE3">
        <w:rPr>
          <w:rFonts w:cstheme="minorHAnsi"/>
          <w:szCs w:val="20"/>
          <w:lang w:val="en-GB"/>
        </w:rPr>
        <w:t>Tables and figures</w:t>
      </w:r>
    </w:p>
    <w:p w:rsidR="00D53FE3" w:rsidRPr="00D53FE3" w:rsidRDefault="00D53FE3" w:rsidP="00D53FE3">
      <w:pPr>
        <w:rPr>
          <w:rFonts w:cstheme="minorHAnsi"/>
          <w:szCs w:val="20"/>
          <w:lang w:val="en-GB"/>
        </w:rPr>
      </w:pPr>
      <w:r w:rsidRPr="00D53FE3">
        <w:rPr>
          <w:rFonts w:cstheme="minorHAnsi"/>
          <w:szCs w:val="20"/>
          <w:lang w:val="en-US"/>
        </w:rPr>
        <w:t>Tables and figures should clearly and concisely present the main results, and should not repeat in full the results in the body of the text. The interpretation and analysis of the data/results precede the respective table/figure.</w:t>
      </w:r>
    </w:p>
    <w:p w:rsidR="00D53FE3" w:rsidRPr="00D53FE3" w:rsidRDefault="00D53FE3" w:rsidP="00D53FE3">
      <w:pPr>
        <w:rPr>
          <w:rFonts w:cstheme="minorHAnsi"/>
          <w:szCs w:val="20"/>
          <w:lang w:val="en-US"/>
        </w:rPr>
      </w:pPr>
      <w:r w:rsidRPr="00D53FE3">
        <w:rPr>
          <w:rFonts w:cstheme="minorHAnsi"/>
          <w:szCs w:val="20"/>
          <w:lang w:val="en-US"/>
        </w:rPr>
        <w:lastRenderedPageBreak/>
        <w:t>The maximum number of graph objects (tables, charts, figures and diagrams) is 5 and are numbered in the order of their inclusion in the text.</w:t>
      </w:r>
    </w:p>
    <w:p w:rsidR="00D53FE3" w:rsidRPr="00D53FE3" w:rsidRDefault="00D53FE3" w:rsidP="00D53FE3">
      <w:pPr>
        <w:rPr>
          <w:rFonts w:cstheme="minorHAnsi"/>
          <w:szCs w:val="20"/>
          <w:lang w:val="en-US"/>
        </w:rPr>
      </w:pPr>
      <w:r w:rsidRPr="00D53FE3">
        <w:rPr>
          <w:rFonts w:cstheme="minorHAnsi"/>
          <w:szCs w:val="20"/>
          <w:lang w:val="en-US"/>
        </w:rPr>
        <w:t>The tables and figures respect the APA style (6th Edition, 2010). The tables display the title in the header and the figures show the title underneath. All tables and figures must be identified with Arabic numerals and include an objective legend. The location of these elements in the body of the manuscript should be done in the proper place of the text. The use of color should be avoided.</w:t>
      </w:r>
    </w:p>
    <w:p w:rsidR="00D53FE3" w:rsidRPr="00D53FE3" w:rsidRDefault="00D53FE3" w:rsidP="00D53FE3">
      <w:pPr>
        <w:rPr>
          <w:rFonts w:cstheme="minorHAnsi"/>
          <w:szCs w:val="20"/>
          <w:lang w:val="en-US"/>
        </w:rPr>
      </w:pPr>
      <w:r w:rsidRPr="00D53FE3">
        <w:rPr>
          <w:rFonts w:cstheme="minorHAnsi"/>
          <w:szCs w:val="20"/>
          <w:lang w:val="en-US"/>
        </w:rPr>
        <w:t>The tables and figures may have notes, presented below them, containing general, specific or probabilistic information. Specific notes should be designated by superscript lower case letters (inserted in a position above the line), while probabilistic notes should be represented by asterisks (e.g., * p &lt; 0.05, ** p &lt; 0.01).</w:t>
      </w:r>
    </w:p>
    <w:p w:rsidR="00D53FE3" w:rsidRPr="00D53FE3" w:rsidRDefault="00D53FE3" w:rsidP="00D53FE3">
      <w:pPr>
        <w:rPr>
          <w:rFonts w:cstheme="minorHAnsi"/>
          <w:szCs w:val="20"/>
          <w:lang w:val="en-US"/>
        </w:rPr>
      </w:pPr>
      <w:r w:rsidRPr="00D53FE3">
        <w:rPr>
          <w:rFonts w:cstheme="minorHAnsi"/>
          <w:szCs w:val="20"/>
          <w:lang w:val="en-US"/>
        </w:rPr>
        <w:t>The width of the tables and figures should be 7,5 or 15,5 cm. In the case of the figures, images integrated in the manuscript will be accepted in the following formats: jpg or tif. Its resolution must have a minimum of 200 DPI of resolution - equal to or greater than 600 pxl. It is suggested the development and formatting of figures/graph in formats compatible with Microsoft Excel or PowerPoint.</w:t>
      </w:r>
    </w:p>
    <w:p w:rsidR="00D53FE3" w:rsidRPr="00D53FE3" w:rsidRDefault="00D53FE3" w:rsidP="00D53FE3">
      <w:pPr>
        <w:rPr>
          <w:rFonts w:cstheme="minorHAnsi"/>
          <w:szCs w:val="20"/>
          <w:lang w:val="en-US"/>
        </w:rPr>
      </w:pPr>
      <w:r w:rsidRPr="00D53FE3">
        <w:rPr>
          <w:rFonts w:cstheme="minorHAnsi"/>
          <w:szCs w:val="20"/>
          <w:lang w:val="en-US"/>
        </w:rPr>
        <w:t>In the tables and figures, a font size of 8 pt is suggested.</w:t>
      </w:r>
    </w:p>
    <w:p w:rsidR="00D53FE3" w:rsidRPr="00D53FE3" w:rsidRDefault="00D53FE3" w:rsidP="00D53FE3">
      <w:pPr>
        <w:rPr>
          <w:rFonts w:cstheme="minorHAnsi"/>
          <w:b/>
          <w:szCs w:val="20"/>
          <w:lang w:val="en-US"/>
        </w:rPr>
      </w:pPr>
    </w:p>
    <w:p w:rsidR="00D53FE3" w:rsidRPr="00D53FE3" w:rsidRDefault="00D53FE3" w:rsidP="00D53FE3">
      <w:pPr>
        <w:rPr>
          <w:rFonts w:cstheme="minorHAnsi"/>
          <w:b/>
          <w:szCs w:val="20"/>
          <w:lang w:val="en-US"/>
        </w:rPr>
      </w:pPr>
      <w:r w:rsidRPr="00D53FE3">
        <w:rPr>
          <w:rFonts w:cstheme="minorHAnsi"/>
          <w:b/>
          <w:szCs w:val="20"/>
          <w:lang w:val="en-US"/>
        </w:rPr>
        <w:t>Example of Tables</w:t>
      </w:r>
    </w:p>
    <w:p w:rsidR="00D53FE3" w:rsidRPr="00D53FE3" w:rsidRDefault="00D53FE3" w:rsidP="00D53FE3">
      <w:pPr>
        <w:pStyle w:val="Tabelas"/>
        <w:rPr>
          <w:rFonts w:asciiTheme="minorHAnsi" w:hAnsiTheme="minorHAnsi" w:cstheme="minorHAnsi"/>
          <w:sz w:val="20"/>
          <w:szCs w:val="20"/>
          <w:lang w:val="en-GB"/>
        </w:rPr>
      </w:pPr>
      <w:r w:rsidRPr="00D53FE3">
        <w:rPr>
          <w:rFonts w:asciiTheme="minorHAnsi" w:hAnsiTheme="minorHAnsi" w:cstheme="minorHAnsi"/>
          <w:sz w:val="20"/>
          <w:szCs w:val="20"/>
          <w:lang w:val="en-GB"/>
        </w:rPr>
        <w:t>Table 1 – Criteria for inclusion and exclusion of primary studies</w:t>
      </w:r>
    </w:p>
    <w:tbl>
      <w:tblPr>
        <w:tblW w:w="8790" w:type="dxa"/>
        <w:tblLayout w:type="fixed"/>
        <w:tblLook w:val="04A0" w:firstRow="1" w:lastRow="0" w:firstColumn="1" w:lastColumn="0" w:noHBand="0" w:noVBand="1"/>
      </w:tblPr>
      <w:tblGrid>
        <w:gridCol w:w="3223"/>
        <w:gridCol w:w="2709"/>
        <w:gridCol w:w="2858"/>
      </w:tblGrid>
      <w:tr w:rsidR="00D53FE3" w:rsidRPr="00D53FE3" w:rsidTr="00D53FE3">
        <w:tc>
          <w:tcPr>
            <w:tcW w:w="3222" w:type="dxa"/>
            <w:tcBorders>
              <w:top w:val="single" w:sz="4" w:space="0" w:color="auto"/>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Selection Criteria</w:t>
            </w:r>
          </w:p>
        </w:tc>
        <w:tc>
          <w:tcPr>
            <w:tcW w:w="2709" w:type="dxa"/>
            <w:tcBorders>
              <w:top w:val="single" w:sz="4" w:space="0" w:color="auto"/>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Inclusion Criteria</w:t>
            </w:r>
          </w:p>
        </w:tc>
        <w:tc>
          <w:tcPr>
            <w:tcW w:w="2858" w:type="dxa"/>
            <w:tcBorders>
              <w:top w:val="single" w:sz="4" w:space="0" w:color="auto"/>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Exclusion Criteria</w:t>
            </w:r>
          </w:p>
        </w:tc>
      </w:tr>
      <w:tr w:rsidR="00D53FE3" w:rsidRPr="00D53FE3" w:rsidTr="00D53FE3">
        <w:tc>
          <w:tcPr>
            <w:tcW w:w="3222" w:type="dxa"/>
            <w:tcBorders>
              <w:top w:val="single" w:sz="4" w:space="0" w:color="auto"/>
              <w:left w:val="nil"/>
              <w:bottom w:val="nil"/>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Participants</w:t>
            </w:r>
          </w:p>
        </w:tc>
        <w:tc>
          <w:tcPr>
            <w:tcW w:w="2709" w:type="dxa"/>
            <w:tcBorders>
              <w:top w:val="single" w:sz="4" w:space="0" w:color="auto"/>
              <w:left w:val="nil"/>
              <w:bottom w:val="nil"/>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Hospitalized elderly patients and nurses/caregivers who provide care</w:t>
            </w:r>
          </w:p>
        </w:tc>
        <w:tc>
          <w:tcPr>
            <w:tcW w:w="2858" w:type="dxa"/>
            <w:tcBorders>
              <w:top w:val="single" w:sz="4" w:space="0" w:color="auto"/>
              <w:left w:val="nil"/>
              <w:bottom w:val="nil"/>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Participants: Only clients (patients) or nurses/caregivers;</w:t>
            </w:r>
          </w:p>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Hospitalization in the context of palliative care, intensive care, emergency care, or psychiatric or nursing home care</w:t>
            </w:r>
          </w:p>
        </w:tc>
      </w:tr>
      <w:tr w:rsidR="00D53FE3" w:rsidRPr="00D53FE3" w:rsidTr="00D53FE3">
        <w:tc>
          <w:tcPr>
            <w:tcW w:w="3222" w:type="dxa"/>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Intervention</w:t>
            </w:r>
          </w:p>
        </w:tc>
        <w:tc>
          <w:tcPr>
            <w:tcW w:w="2709" w:type="dxa"/>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To study the phenomenon of comfort</w:t>
            </w:r>
            <w:r w:rsidRPr="00D53FE3">
              <w:rPr>
                <w:rFonts w:asciiTheme="minorHAnsi" w:eastAsia="Calibri" w:hAnsiTheme="minorHAnsi" w:cstheme="minorHAnsi"/>
                <w:sz w:val="20"/>
                <w:szCs w:val="20"/>
                <w:vertAlign w:val="superscript"/>
                <w:lang w:val="en-GB"/>
              </w:rPr>
              <w:t>a</w:t>
            </w:r>
            <w:r w:rsidRPr="00D53FE3">
              <w:rPr>
                <w:rFonts w:asciiTheme="minorHAnsi" w:eastAsia="Calibri" w:hAnsiTheme="minorHAnsi" w:cstheme="minorHAnsi"/>
                <w:sz w:val="20"/>
                <w:szCs w:val="20"/>
                <w:lang w:val="en-GB"/>
              </w:rPr>
              <w:t>: the care experienced as a comforter</w:t>
            </w:r>
          </w:p>
        </w:tc>
        <w:tc>
          <w:tcPr>
            <w:tcW w:w="2858" w:type="dxa"/>
            <w:vAlign w:val="center"/>
          </w:tcPr>
          <w:p w:rsidR="00D53FE3" w:rsidRPr="00D53FE3" w:rsidRDefault="00D53FE3">
            <w:pPr>
              <w:pStyle w:val="Tabelas"/>
              <w:rPr>
                <w:rFonts w:asciiTheme="minorHAnsi" w:eastAsia="Calibri" w:hAnsiTheme="minorHAnsi" w:cstheme="minorHAnsi"/>
                <w:sz w:val="20"/>
                <w:szCs w:val="20"/>
                <w:lang w:val="en-GB"/>
              </w:rPr>
            </w:pPr>
          </w:p>
        </w:tc>
      </w:tr>
      <w:tr w:rsidR="00D53FE3" w:rsidRPr="00D53FE3" w:rsidTr="00D53FE3">
        <w:tc>
          <w:tcPr>
            <w:tcW w:w="3222" w:type="dxa"/>
            <w:tcBorders>
              <w:top w:val="nil"/>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Design</w:t>
            </w:r>
          </w:p>
        </w:tc>
        <w:tc>
          <w:tcPr>
            <w:tcW w:w="2709" w:type="dxa"/>
            <w:tcBorders>
              <w:top w:val="nil"/>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The scientific evidence has been obtained through qualitative research approaches</w:t>
            </w:r>
          </w:p>
        </w:tc>
        <w:tc>
          <w:tcPr>
            <w:tcW w:w="2858" w:type="dxa"/>
            <w:tcBorders>
              <w:top w:val="nil"/>
              <w:left w:val="nil"/>
              <w:bottom w:val="single" w:sz="4" w:space="0" w:color="auto"/>
              <w:right w:val="nil"/>
            </w:tcBorders>
            <w:vAlign w:val="center"/>
            <w:hideMark/>
          </w:tcPr>
          <w:p w:rsidR="00D53FE3" w:rsidRPr="00D53FE3" w:rsidRDefault="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lang w:val="en-GB"/>
              </w:rPr>
              <w:t>Studies conducted with quantitative methodology</w:t>
            </w:r>
          </w:p>
        </w:tc>
      </w:tr>
    </w:tbl>
    <w:p w:rsidR="00D53FE3" w:rsidRPr="00D53FE3" w:rsidRDefault="00D53FE3" w:rsidP="00D53FE3">
      <w:pPr>
        <w:pStyle w:val="Tabelas"/>
        <w:rPr>
          <w:rFonts w:asciiTheme="minorHAnsi" w:eastAsia="Calibri" w:hAnsiTheme="minorHAnsi" w:cstheme="minorHAnsi"/>
          <w:sz w:val="20"/>
          <w:szCs w:val="20"/>
          <w:lang w:val="en-GB"/>
        </w:rPr>
      </w:pPr>
      <w:r w:rsidRPr="00D53FE3">
        <w:rPr>
          <w:rFonts w:asciiTheme="minorHAnsi" w:eastAsia="Calibri" w:hAnsiTheme="minorHAnsi" w:cstheme="minorHAnsi"/>
          <w:sz w:val="20"/>
          <w:szCs w:val="20"/>
          <w:vertAlign w:val="superscript"/>
          <w:lang w:val="en-GB"/>
        </w:rPr>
        <w:t>a</w:t>
      </w:r>
      <w:r w:rsidRPr="00D53FE3">
        <w:rPr>
          <w:rFonts w:asciiTheme="minorHAnsi" w:hAnsiTheme="minorHAnsi" w:cstheme="minorHAnsi"/>
          <w:sz w:val="20"/>
          <w:szCs w:val="20"/>
          <w:lang w:val="en-GB"/>
        </w:rPr>
        <w:t xml:space="preserve"> </w:t>
      </w:r>
      <w:r w:rsidRPr="00D53FE3">
        <w:rPr>
          <w:rFonts w:asciiTheme="minorHAnsi" w:eastAsia="Calibri" w:hAnsiTheme="minorHAnsi" w:cstheme="minorHAnsi"/>
          <w:sz w:val="20"/>
          <w:szCs w:val="20"/>
          <w:lang w:val="en-GB"/>
        </w:rPr>
        <w:t>Note: Comfort in the English language means comfort and to comfort (only in some studies is the term comforting used)</w:t>
      </w:r>
    </w:p>
    <w:p w:rsidR="00D53FE3" w:rsidRDefault="00D53FE3" w:rsidP="00D53FE3">
      <w:pPr>
        <w:pStyle w:val="Tabelas"/>
        <w:rPr>
          <w:rFonts w:asciiTheme="minorHAnsi" w:eastAsia="Calibri" w:hAnsiTheme="minorHAnsi" w:cstheme="minorHAnsi"/>
          <w:sz w:val="20"/>
          <w:szCs w:val="20"/>
          <w:lang w:val="en-GB"/>
        </w:rPr>
      </w:pPr>
    </w:p>
    <w:p w:rsidR="00D53FE3" w:rsidRPr="00D53FE3" w:rsidRDefault="00D53FE3" w:rsidP="00D53FE3">
      <w:pPr>
        <w:rPr>
          <w:rFonts w:cstheme="minorHAnsi"/>
          <w:b/>
          <w:szCs w:val="20"/>
          <w:lang w:val="en-GB"/>
        </w:rPr>
      </w:pPr>
      <w:r w:rsidRPr="00D53FE3">
        <w:rPr>
          <w:rFonts w:cstheme="minorHAnsi"/>
          <w:b/>
          <w:szCs w:val="20"/>
          <w:lang w:val="en-US"/>
        </w:rPr>
        <w:lastRenderedPageBreak/>
        <w:t>Example of Graphs</w:t>
      </w:r>
    </w:p>
    <w:p w:rsidR="00D53FE3" w:rsidRPr="00D53FE3" w:rsidRDefault="00D53FE3" w:rsidP="00D53FE3">
      <w:pPr>
        <w:pStyle w:val="Tabelas"/>
        <w:rPr>
          <w:rFonts w:asciiTheme="minorHAnsi" w:hAnsiTheme="minorHAnsi" w:cstheme="minorHAnsi"/>
          <w:sz w:val="20"/>
          <w:szCs w:val="20"/>
          <w:lang w:val="en-GB"/>
        </w:rPr>
      </w:pPr>
      <w:r w:rsidRPr="00D53FE3">
        <w:rPr>
          <w:rFonts w:asciiTheme="minorHAnsi" w:hAnsiTheme="minorHAnsi" w:cstheme="minorHAnsi"/>
          <w:sz w:val="20"/>
          <w:szCs w:val="20"/>
          <w:lang w:val="en-GB"/>
        </w:rPr>
        <w:t>Graph 1 - Age of IgA deficiency diagnosis</w:t>
      </w:r>
    </w:p>
    <w:p w:rsidR="00D53FE3" w:rsidRPr="00D53FE3" w:rsidRDefault="00D53FE3" w:rsidP="00D53FE3">
      <w:pPr>
        <w:pStyle w:val="Tabelas"/>
        <w:rPr>
          <w:rFonts w:asciiTheme="minorHAnsi" w:hAnsiTheme="minorHAnsi" w:cstheme="minorHAnsi"/>
          <w:sz w:val="20"/>
          <w:szCs w:val="20"/>
          <w:lang w:val="en-GB"/>
        </w:rPr>
      </w:pPr>
      <w:r w:rsidRPr="00D53FE3">
        <w:rPr>
          <w:rFonts w:asciiTheme="minorHAnsi" w:hAnsiTheme="minorHAnsi" w:cstheme="minorHAnsi"/>
          <w:noProof/>
          <w:sz w:val="20"/>
          <w:szCs w:val="20"/>
          <w:lang w:eastAsia="pt-PT"/>
        </w:rPr>
        <w:drawing>
          <wp:inline distT="0" distB="0" distL="0" distR="0">
            <wp:extent cx="4848225" cy="283845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53FE3" w:rsidRPr="00D53FE3" w:rsidRDefault="00D53FE3" w:rsidP="00D53FE3">
      <w:pPr>
        <w:ind w:left="705" w:hanging="705"/>
        <w:rPr>
          <w:rFonts w:cstheme="minorHAnsi"/>
          <w:szCs w:val="20"/>
        </w:rPr>
      </w:pPr>
      <w:r w:rsidRPr="00D53FE3">
        <w:rPr>
          <w:rFonts w:cstheme="minorHAnsi"/>
          <w:b/>
          <w:szCs w:val="20"/>
        </w:rPr>
        <w:t>Source:</w:t>
      </w:r>
      <w:r w:rsidRPr="00D53FE3">
        <w:rPr>
          <w:rFonts w:cstheme="minorHAnsi"/>
          <w:szCs w:val="20"/>
        </w:rPr>
        <w:tab/>
        <w:t xml:space="preserve">Teixeira, C. Sizenando-Cunha, J., Lopes, I., Soares, S., &amp; Marques, L. (2007). Défice seletivo de IgA: Casuística de 6 anos. </w:t>
      </w:r>
      <w:r w:rsidRPr="00D53FE3">
        <w:rPr>
          <w:rFonts w:cstheme="minorHAnsi"/>
          <w:i/>
          <w:szCs w:val="20"/>
        </w:rPr>
        <w:t>Nascer e Crescer</w:t>
      </w:r>
      <w:r w:rsidRPr="00D53FE3">
        <w:rPr>
          <w:rFonts w:cstheme="minorHAnsi"/>
          <w:szCs w:val="20"/>
        </w:rPr>
        <w:t xml:space="preserve">, </w:t>
      </w:r>
      <w:r w:rsidRPr="00D53FE3">
        <w:rPr>
          <w:rFonts w:cstheme="minorHAnsi"/>
          <w:i/>
          <w:szCs w:val="20"/>
        </w:rPr>
        <w:t>16</w:t>
      </w:r>
      <w:r w:rsidRPr="00D53FE3">
        <w:rPr>
          <w:rFonts w:cstheme="minorHAnsi"/>
          <w:szCs w:val="20"/>
        </w:rPr>
        <w:t>(4),230-232.</w:t>
      </w:r>
    </w:p>
    <w:p w:rsidR="00D53FE3" w:rsidRPr="00D53FE3" w:rsidRDefault="00D53FE3" w:rsidP="00D53FE3">
      <w:pPr>
        <w:rPr>
          <w:rFonts w:cstheme="minorHAnsi"/>
          <w:szCs w:val="20"/>
        </w:rPr>
      </w:pPr>
    </w:p>
    <w:p w:rsidR="00D53FE3" w:rsidRPr="00D53FE3" w:rsidRDefault="00D53FE3" w:rsidP="00D53FE3">
      <w:pPr>
        <w:rPr>
          <w:rFonts w:cstheme="minorHAnsi"/>
          <w:b/>
          <w:szCs w:val="20"/>
          <w:lang w:val="en-GB"/>
        </w:rPr>
      </w:pPr>
      <w:r w:rsidRPr="00D53FE3">
        <w:rPr>
          <w:rFonts w:cstheme="minorHAnsi"/>
          <w:b/>
          <w:szCs w:val="20"/>
        </w:rPr>
        <w:t>Example of Figures:</w:t>
      </w:r>
    </w:p>
    <w:p w:rsidR="00D53FE3" w:rsidRPr="00D53FE3" w:rsidRDefault="00D53FE3" w:rsidP="00D53FE3">
      <w:pPr>
        <w:rPr>
          <w:rFonts w:cstheme="minorHAnsi"/>
          <w:szCs w:val="20"/>
        </w:rPr>
      </w:pPr>
      <w:r w:rsidRPr="00D53FE3">
        <w:rPr>
          <w:rFonts w:cstheme="minorHAnsi"/>
          <w:szCs w:val="20"/>
          <w:lang w:val="en-GB"/>
        </w:rPr>
        <w:object w:dxaOrig="6480" w:dyaOrig="21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24pt;height:108pt" o:ole="">
            <v:imagedata r:id="rId13" o:title=""/>
          </v:shape>
          <o:OLEObject Type="Embed" ProgID="Photoshop.Image.12" ShapeID="_x0000_i1028" DrawAspect="Content" ObjectID="_1557137686" r:id="rId14">
            <o:FieldCodes>\s</o:FieldCodes>
          </o:OLEObject>
        </w:object>
      </w:r>
    </w:p>
    <w:p w:rsidR="00D53FE3" w:rsidRPr="00D53FE3" w:rsidRDefault="00D53FE3" w:rsidP="00D53FE3">
      <w:pPr>
        <w:tabs>
          <w:tab w:val="left" w:pos="1160"/>
        </w:tabs>
        <w:rPr>
          <w:rFonts w:cstheme="minorHAnsi"/>
          <w:szCs w:val="20"/>
          <w:lang w:val="en-US"/>
        </w:rPr>
      </w:pPr>
      <w:r w:rsidRPr="00D53FE3">
        <w:rPr>
          <w:rFonts w:cstheme="minorHAnsi"/>
          <w:b/>
          <w:szCs w:val="20"/>
          <w:lang w:val="en-US"/>
        </w:rPr>
        <w:t>Figure 3</w:t>
      </w:r>
      <w:r w:rsidRPr="00D53FE3">
        <w:rPr>
          <w:rFonts w:cstheme="minorHAnsi"/>
          <w:szCs w:val="20"/>
          <w:lang w:val="en-US"/>
        </w:rPr>
        <w:t xml:space="preserve"> - Muscular biopsy (histological appearance with HE (40X) and PAS (40X) colour) showing great variability of the fibre diameter with the presence of numerous atrophied fibers; large proportion of fibres with nuclear centralization, without necrosis or fibrosis, normal internal fibrous structure, commonly differing within their different types.</w:t>
      </w:r>
    </w:p>
    <w:p w:rsidR="00D53FE3" w:rsidRPr="00D53FE3" w:rsidRDefault="00D53FE3" w:rsidP="00D53FE3">
      <w:pPr>
        <w:ind w:left="705" w:hanging="705"/>
        <w:rPr>
          <w:rFonts w:cstheme="minorHAnsi"/>
          <w:szCs w:val="20"/>
          <w:lang w:val="en-US"/>
        </w:rPr>
      </w:pPr>
      <w:r w:rsidRPr="00D53FE3">
        <w:rPr>
          <w:rFonts w:cstheme="minorHAnsi"/>
          <w:b/>
          <w:szCs w:val="20"/>
        </w:rPr>
        <w:t>Source:</w:t>
      </w:r>
      <w:r w:rsidRPr="00D53FE3">
        <w:rPr>
          <w:rFonts w:cstheme="minorHAnsi"/>
          <w:szCs w:val="20"/>
        </w:rPr>
        <w:tab/>
        <w:t xml:space="preserve">Emílio, A. Soares, R., Cristóvão, C., Vieira, J. P., Tomé, T., Estrada, J., … Costa, T. (2006). Miopatia miotubular ligada ao cromossoma X: </w:t>
      </w:r>
      <w:r w:rsidRPr="00D53FE3">
        <w:rPr>
          <w:rFonts w:cstheme="minorHAnsi"/>
          <w:i/>
          <w:szCs w:val="20"/>
        </w:rPr>
        <w:t xml:space="preserve">Caso clínico. </w:t>
      </w:r>
      <w:r w:rsidRPr="00D53FE3">
        <w:rPr>
          <w:rFonts w:cstheme="minorHAnsi"/>
          <w:i/>
          <w:szCs w:val="20"/>
          <w:lang w:val="en-US"/>
        </w:rPr>
        <w:t>Ata Pediátrica Portuguesa</w:t>
      </w:r>
      <w:r w:rsidRPr="00D53FE3">
        <w:rPr>
          <w:rFonts w:cstheme="minorHAnsi"/>
          <w:szCs w:val="20"/>
          <w:lang w:val="en-US"/>
        </w:rPr>
        <w:t xml:space="preserve">, </w:t>
      </w:r>
      <w:r w:rsidRPr="00D53FE3">
        <w:rPr>
          <w:rFonts w:cstheme="minorHAnsi"/>
          <w:i/>
          <w:szCs w:val="20"/>
          <w:lang w:val="en-US"/>
        </w:rPr>
        <w:t>37</w:t>
      </w:r>
      <w:r w:rsidRPr="00D53FE3">
        <w:rPr>
          <w:rFonts w:cstheme="minorHAnsi"/>
          <w:szCs w:val="20"/>
          <w:lang w:val="en-US"/>
        </w:rPr>
        <w:t>(4),162-164</w:t>
      </w:r>
    </w:p>
    <w:p w:rsidR="00D53FE3" w:rsidRPr="00D53FE3" w:rsidRDefault="00D53FE3" w:rsidP="00D53FE3">
      <w:pPr>
        <w:tabs>
          <w:tab w:val="left" w:pos="1160"/>
        </w:tabs>
        <w:rPr>
          <w:rFonts w:cstheme="minorHAnsi"/>
          <w:szCs w:val="20"/>
          <w:lang w:val="en-US"/>
        </w:rPr>
      </w:pPr>
    </w:p>
    <w:p w:rsidR="00D53FE3" w:rsidRPr="00D53FE3" w:rsidRDefault="00D53FE3" w:rsidP="00D53FE3">
      <w:pPr>
        <w:pStyle w:val="Ttulo"/>
        <w:rPr>
          <w:rFonts w:cstheme="minorHAnsi"/>
          <w:szCs w:val="20"/>
          <w:lang w:val="en-GB"/>
        </w:rPr>
      </w:pPr>
      <w:r w:rsidRPr="00D53FE3">
        <w:rPr>
          <w:rFonts w:cstheme="minorHAnsi"/>
          <w:szCs w:val="20"/>
          <w:lang w:val="en-GB"/>
        </w:rPr>
        <w:t>4. Discussion</w:t>
      </w:r>
    </w:p>
    <w:p w:rsidR="00D53FE3" w:rsidRPr="00D53FE3" w:rsidRDefault="00D53FE3" w:rsidP="00D53FE3">
      <w:pPr>
        <w:rPr>
          <w:rFonts w:cstheme="minorHAnsi"/>
          <w:szCs w:val="20"/>
          <w:lang w:val="en-GB"/>
        </w:rPr>
      </w:pPr>
      <w:r w:rsidRPr="00D53FE3">
        <w:rPr>
          <w:rFonts w:cstheme="minorHAnsi"/>
          <w:szCs w:val="20"/>
          <w:lang w:val="en-US"/>
        </w:rPr>
        <w:t>The Discussion of Results and Methods includes the interpretation of the results of the study. This is done by comparing the theoretical models and previous empirical evidence.</w:t>
      </w:r>
    </w:p>
    <w:p w:rsidR="00D53FE3" w:rsidRPr="00D53FE3" w:rsidRDefault="00D53FE3" w:rsidP="00D53FE3">
      <w:pPr>
        <w:rPr>
          <w:rFonts w:cstheme="minorHAnsi"/>
          <w:szCs w:val="20"/>
          <w:lang w:val="en-US"/>
        </w:rPr>
      </w:pPr>
      <w:r w:rsidRPr="00D53FE3">
        <w:rPr>
          <w:rFonts w:cstheme="minorHAnsi"/>
          <w:szCs w:val="20"/>
          <w:lang w:val="en-US"/>
        </w:rPr>
        <w:lastRenderedPageBreak/>
        <w:t>The authors should be as objective as possible and avoid the use of speculation.</w:t>
      </w:r>
    </w:p>
    <w:p w:rsidR="00D53FE3" w:rsidRPr="00D53FE3" w:rsidRDefault="00D53FE3" w:rsidP="00D53FE3">
      <w:pPr>
        <w:rPr>
          <w:rFonts w:cstheme="minorHAnsi"/>
          <w:szCs w:val="20"/>
          <w:lang w:val="en-US"/>
        </w:rPr>
      </w:pPr>
      <w:r w:rsidRPr="00D53FE3">
        <w:rPr>
          <w:rFonts w:cstheme="minorHAnsi"/>
          <w:szCs w:val="20"/>
          <w:lang w:val="en-US"/>
        </w:rPr>
        <w:t>Include what is the study's novelty and the implications for research, academic/professional practice (management, education, health, technology/industry...).</w:t>
      </w:r>
    </w:p>
    <w:p w:rsidR="00D53FE3" w:rsidRDefault="00D53FE3" w:rsidP="00D53FE3">
      <w:pPr>
        <w:pStyle w:val="Ttulo"/>
        <w:rPr>
          <w:rFonts w:cstheme="minorHAnsi"/>
          <w:szCs w:val="20"/>
          <w:lang w:val="en-GB"/>
        </w:rPr>
      </w:pPr>
    </w:p>
    <w:p w:rsidR="00D53FE3" w:rsidRPr="00D53FE3" w:rsidRDefault="00D53FE3" w:rsidP="00D53FE3">
      <w:pPr>
        <w:pStyle w:val="Ttulo"/>
        <w:rPr>
          <w:rFonts w:cstheme="minorHAnsi"/>
          <w:szCs w:val="20"/>
          <w:lang w:val="en-GB"/>
        </w:rPr>
      </w:pPr>
      <w:bookmarkStart w:id="1" w:name="_GoBack"/>
      <w:bookmarkEnd w:id="1"/>
      <w:r w:rsidRPr="00D53FE3">
        <w:rPr>
          <w:rFonts w:cstheme="minorHAnsi"/>
          <w:szCs w:val="20"/>
          <w:lang w:val="en-GB"/>
        </w:rPr>
        <w:t>Conclusions</w:t>
      </w:r>
    </w:p>
    <w:p w:rsidR="00D53FE3" w:rsidRPr="00D53FE3" w:rsidRDefault="00D53FE3" w:rsidP="00D53FE3">
      <w:pPr>
        <w:rPr>
          <w:rFonts w:cstheme="minorHAnsi"/>
          <w:szCs w:val="20"/>
          <w:lang w:val="en-GB"/>
        </w:rPr>
      </w:pPr>
      <w:r w:rsidRPr="00D53FE3">
        <w:rPr>
          <w:rFonts w:cstheme="minorHAnsi"/>
          <w:szCs w:val="20"/>
          <w:lang w:val="en-US"/>
        </w:rPr>
        <w:t>The main conclusions of the trial/model/study are presented in a comprehensive and concise manner, which should specifically address the question(s) and objectives designed for the research.</w:t>
      </w:r>
    </w:p>
    <w:p w:rsidR="00D53FE3" w:rsidRPr="00D53FE3" w:rsidRDefault="00D53FE3" w:rsidP="00D53FE3">
      <w:pPr>
        <w:rPr>
          <w:rFonts w:cstheme="minorHAnsi"/>
          <w:szCs w:val="20"/>
          <w:lang w:val="en-US"/>
        </w:rPr>
      </w:pPr>
      <w:r w:rsidRPr="00D53FE3">
        <w:rPr>
          <w:rFonts w:cstheme="minorHAnsi"/>
          <w:szCs w:val="20"/>
          <w:lang w:val="en-US"/>
        </w:rPr>
        <w:t>The last point of the Conclusions should report the limitations of the present trial/model/study and include suggestions for future research.</w:t>
      </w:r>
    </w:p>
    <w:p w:rsidR="00D53FE3" w:rsidRPr="00D53FE3" w:rsidRDefault="00D53FE3" w:rsidP="00D53FE3">
      <w:pPr>
        <w:rPr>
          <w:rFonts w:cstheme="minorHAnsi"/>
          <w:szCs w:val="20"/>
          <w:lang w:val="en-US"/>
        </w:rPr>
      </w:pPr>
    </w:p>
    <w:p w:rsidR="00D53FE3" w:rsidRPr="00D53FE3" w:rsidRDefault="00D53FE3" w:rsidP="00D53FE3">
      <w:pPr>
        <w:pStyle w:val="Ttulo"/>
        <w:rPr>
          <w:rFonts w:cstheme="minorHAnsi"/>
          <w:szCs w:val="20"/>
          <w:lang w:val="en-GB"/>
        </w:rPr>
      </w:pPr>
      <w:r w:rsidRPr="00D53FE3">
        <w:rPr>
          <w:rFonts w:cstheme="minorHAnsi"/>
          <w:szCs w:val="20"/>
          <w:lang w:val="en-GB"/>
        </w:rPr>
        <w:t>Conflict of Interests</w:t>
      </w:r>
    </w:p>
    <w:p w:rsidR="00D53FE3" w:rsidRPr="00D53FE3" w:rsidRDefault="00D53FE3" w:rsidP="00D53FE3">
      <w:pPr>
        <w:rPr>
          <w:rFonts w:cstheme="minorHAnsi"/>
          <w:szCs w:val="20"/>
          <w:lang w:val="en-GB"/>
        </w:rPr>
      </w:pPr>
      <w:r w:rsidRPr="00D53FE3">
        <w:rPr>
          <w:rFonts w:cstheme="minorHAnsi"/>
          <w:szCs w:val="20"/>
          <w:lang w:val="en-US"/>
        </w:rPr>
        <w:t>Authors should mention the existence of a conflict of interest if applicable.</w:t>
      </w:r>
    </w:p>
    <w:p w:rsidR="00D53FE3" w:rsidRPr="00D53FE3" w:rsidRDefault="00D53FE3" w:rsidP="00D53FE3">
      <w:pPr>
        <w:rPr>
          <w:rFonts w:cstheme="minorHAnsi"/>
          <w:szCs w:val="20"/>
          <w:lang w:val="en-US"/>
        </w:rPr>
      </w:pPr>
    </w:p>
    <w:p w:rsidR="00D53FE3" w:rsidRPr="00D53FE3" w:rsidRDefault="00D53FE3" w:rsidP="00D53FE3">
      <w:pPr>
        <w:pStyle w:val="Ttulo"/>
        <w:rPr>
          <w:rFonts w:cstheme="minorHAnsi"/>
          <w:szCs w:val="20"/>
          <w:lang w:val="en-GB"/>
        </w:rPr>
      </w:pPr>
      <w:r w:rsidRPr="00D53FE3">
        <w:rPr>
          <w:rFonts w:cstheme="minorHAnsi"/>
          <w:szCs w:val="20"/>
          <w:lang w:val="en-GB"/>
        </w:rPr>
        <w:t>Acknowledgements</w:t>
      </w:r>
    </w:p>
    <w:p w:rsidR="00D53FE3" w:rsidRPr="00D53FE3" w:rsidRDefault="00D53FE3" w:rsidP="00D53FE3">
      <w:pPr>
        <w:rPr>
          <w:rFonts w:cstheme="minorHAnsi"/>
          <w:szCs w:val="20"/>
          <w:lang w:val="en-GB"/>
        </w:rPr>
      </w:pPr>
      <w:r w:rsidRPr="00D53FE3">
        <w:rPr>
          <w:rFonts w:cstheme="minorHAnsi"/>
          <w:szCs w:val="20"/>
          <w:lang w:val="en-US"/>
        </w:rPr>
        <w:t>Acknowledgments: state contributions from People/Entities/Organizations</w:t>
      </w:r>
    </w:p>
    <w:p w:rsidR="00D53FE3" w:rsidRPr="00D53FE3" w:rsidRDefault="00D53FE3" w:rsidP="00D53FE3">
      <w:pPr>
        <w:rPr>
          <w:rFonts w:cstheme="minorHAnsi"/>
          <w:i/>
          <w:szCs w:val="20"/>
          <w:lang w:val="en-US"/>
        </w:rPr>
      </w:pPr>
      <w:r w:rsidRPr="00D53FE3">
        <w:rPr>
          <w:rFonts w:cstheme="minorHAnsi"/>
          <w:szCs w:val="20"/>
          <w:lang w:val="en-US"/>
        </w:rPr>
        <w:t xml:space="preserve">Sources of financing: state in accordance with the </w:t>
      </w:r>
      <w:r w:rsidRPr="00D53FE3">
        <w:rPr>
          <w:rFonts w:cstheme="minorHAnsi"/>
          <w:i/>
          <w:szCs w:val="20"/>
          <w:lang w:val="en-US"/>
        </w:rPr>
        <w:t>Ethical-Legal Statement of Responsibility and Copyright Transfer Declaration</w:t>
      </w:r>
    </w:p>
    <w:p w:rsidR="00D53FE3" w:rsidRPr="00D53FE3" w:rsidRDefault="00D53FE3" w:rsidP="00D53FE3">
      <w:pPr>
        <w:rPr>
          <w:rFonts w:cstheme="minorHAnsi"/>
          <w:szCs w:val="20"/>
          <w:lang w:val="en-US"/>
        </w:rPr>
      </w:pPr>
    </w:p>
    <w:p w:rsidR="00D53FE3" w:rsidRPr="00D53FE3" w:rsidRDefault="00D53FE3" w:rsidP="00D53FE3">
      <w:pPr>
        <w:pStyle w:val="Ttulo"/>
        <w:rPr>
          <w:rFonts w:cstheme="minorHAnsi"/>
          <w:szCs w:val="20"/>
          <w:lang w:val="en-GB"/>
        </w:rPr>
      </w:pPr>
      <w:r w:rsidRPr="00D53FE3">
        <w:rPr>
          <w:rFonts w:cstheme="minorHAnsi"/>
          <w:szCs w:val="20"/>
          <w:lang w:val="en-GB"/>
        </w:rPr>
        <w:t xml:space="preserve"> References</w:t>
      </w:r>
    </w:p>
    <w:p w:rsidR="00D53FE3" w:rsidRPr="00D53FE3" w:rsidRDefault="00D53FE3" w:rsidP="00D53FE3">
      <w:pPr>
        <w:rPr>
          <w:rFonts w:cstheme="minorHAnsi"/>
          <w:szCs w:val="20"/>
          <w:lang w:val="en-GB"/>
        </w:rPr>
      </w:pPr>
      <w:r w:rsidRPr="00D53FE3">
        <w:rPr>
          <w:rFonts w:cstheme="minorHAnsi"/>
          <w:szCs w:val="20"/>
          <w:lang w:val="en-US"/>
        </w:rPr>
        <w:t>Include references only from the authors/sources quoted in the body of the article. The maximum number of references is 25.</w:t>
      </w:r>
    </w:p>
    <w:p w:rsidR="00D53FE3" w:rsidRPr="00D53FE3" w:rsidRDefault="00D53FE3" w:rsidP="00D53FE3">
      <w:pPr>
        <w:rPr>
          <w:rFonts w:cstheme="minorHAnsi"/>
          <w:szCs w:val="20"/>
          <w:lang w:val="en-US"/>
        </w:rPr>
      </w:pPr>
      <w:r w:rsidRPr="00D53FE3">
        <w:rPr>
          <w:rFonts w:cstheme="minorHAnsi"/>
          <w:szCs w:val="20"/>
          <w:lang w:val="en-US"/>
        </w:rPr>
        <w:t>They are representative of the scientific evidence produced and indexed within the last 5 years. They are arranged in alphabetical order of the author's surname and written according to the APA Style Rules 6</w:t>
      </w:r>
      <w:r w:rsidRPr="00D53FE3">
        <w:rPr>
          <w:rFonts w:cstheme="minorHAnsi"/>
          <w:szCs w:val="20"/>
          <w:vertAlign w:val="superscript"/>
          <w:lang w:val="en-US"/>
        </w:rPr>
        <w:t>th</w:t>
      </w:r>
      <w:r w:rsidRPr="00D53FE3">
        <w:rPr>
          <w:rFonts w:cstheme="minorHAnsi"/>
          <w:szCs w:val="20"/>
          <w:lang w:val="en-US"/>
        </w:rPr>
        <w:t xml:space="preserve"> edition (2010); (See List of Examples on the Millenium website).</w:t>
      </w:r>
    </w:p>
    <w:p w:rsidR="00D53FE3" w:rsidRPr="00D53FE3" w:rsidRDefault="00D53FE3" w:rsidP="00D53FE3">
      <w:pPr>
        <w:rPr>
          <w:rFonts w:cstheme="minorHAnsi"/>
          <w:szCs w:val="20"/>
          <w:lang w:val="en-US"/>
        </w:rPr>
      </w:pPr>
      <w:r w:rsidRPr="00D53FE3">
        <w:rPr>
          <w:rFonts w:cstheme="minorHAnsi"/>
          <w:szCs w:val="20"/>
          <w:lang w:val="en-US"/>
        </w:rPr>
        <w:t>The authors should present the digital object identifier (DOI) of the cited references at the end of it (whenever it exists).</w:t>
      </w:r>
    </w:p>
    <w:p w:rsidR="00D53FE3" w:rsidRPr="00D53FE3" w:rsidRDefault="00D53FE3" w:rsidP="00D53FE3">
      <w:pPr>
        <w:rPr>
          <w:rFonts w:cstheme="minorHAnsi"/>
          <w:szCs w:val="20"/>
          <w:lang w:val="en-US"/>
        </w:rPr>
      </w:pPr>
    </w:p>
    <w:p w:rsidR="00D53FE3" w:rsidRPr="00D53FE3" w:rsidRDefault="00D53FE3" w:rsidP="00D53FE3">
      <w:pPr>
        <w:rPr>
          <w:rFonts w:cstheme="minorHAnsi"/>
          <w:szCs w:val="20"/>
          <w:lang w:val="en-US"/>
        </w:rPr>
      </w:pPr>
    </w:p>
    <w:p w:rsidR="0004486E" w:rsidRPr="00D53FE3" w:rsidRDefault="0004486E" w:rsidP="00D53FE3">
      <w:pPr>
        <w:pStyle w:val="Cabealho2"/>
        <w:rPr>
          <w:rFonts w:cstheme="minorHAnsi"/>
          <w:szCs w:val="20"/>
          <w:lang w:val="en-US"/>
        </w:rPr>
      </w:pPr>
    </w:p>
    <w:sectPr w:rsidR="0004486E" w:rsidRPr="00D53FE3">
      <w:head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201B" w:rsidRDefault="0028201B" w:rsidP="00F36366">
      <w:pPr>
        <w:spacing w:line="240" w:lineRule="auto"/>
      </w:pPr>
      <w:r>
        <w:separator/>
      </w:r>
    </w:p>
  </w:endnote>
  <w:endnote w:type="continuationSeparator" w:id="0">
    <w:p w:rsidR="0028201B" w:rsidRDefault="0028201B" w:rsidP="00F363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uhaus Md BT">
    <w:altName w:val="Gabriola"/>
    <w:charset w:val="00"/>
    <w:family w:val="decorative"/>
    <w:pitch w:val="variable"/>
    <w:sig w:usb0="00000001" w:usb1="00000000" w:usb2="00000000" w:usb3="00000000" w:csb0="0000001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201B" w:rsidRDefault="0028201B" w:rsidP="00F36366">
      <w:pPr>
        <w:spacing w:line="240" w:lineRule="auto"/>
      </w:pPr>
      <w:bookmarkStart w:id="0" w:name="_Hlk483381680"/>
      <w:bookmarkEnd w:id="0"/>
      <w:r>
        <w:separator/>
      </w:r>
    </w:p>
  </w:footnote>
  <w:footnote w:type="continuationSeparator" w:id="0">
    <w:p w:rsidR="0028201B" w:rsidRDefault="0028201B" w:rsidP="00F363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131"/>
      <w:gridCol w:w="4373"/>
    </w:tblGrid>
    <w:tr w:rsidR="00F36366" w:rsidRPr="006257D3" w:rsidTr="002F3E77">
      <w:tc>
        <w:tcPr>
          <w:tcW w:w="4605" w:type="dxa"/>
          <w:shd w:val="clear" w:color="auto" w:fill="auto"/>
        </w:tcPr>
        <w:p w:rsidR="00F36366" w:rsidRPr="006257D3" w:rsidRDefault="00F36366" w:rsidP="00F36366">
          <w:pPr>
            <w:pStyle w:val="Cabealho"/>
            <w:jc w:val="left"/>
            <w:rPr>
              <w:rFonts w:ascii="Calibri" w:eastAsia="Calibri" w:hAnsi="Calibri" w:cs="Times New Roman"/>
            </w:rPr>
          </w:pPr>
          <w:r w:rsidRPr="00105E8C">
            <w:rPr>
              <w:noProof/>
              <w:lang w:eastAsia="pt-PT"/>
            </w:rPr>
            <w:drawing>
              <wp:inline distT="0" distB="0" distL="0" distR="0">
                <wp:extent cx="333375" cy="361950"/>
                <wp:effectExtent l="0" t="0" r="9525"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375" cy="361950"/>
                        </a:xfrm>
                        <a:prstGeom prst="rect">
                          <a:avLst/>
                        </a:prstGeom>
                        <a:noFill/>
                        <a:ln>
                          <a:noFill/>
                        </a:ln>
                      </pic:spPr>
                    </pic:pic>
                  </a:graphicData>
                </a:graphic>
              </wp:inline>
            </w:drawing>
          </w:r>
          <w:r w:rsidRPr="006257D3">
            <w:rPr>
              <w:rFonts w:ascii="Calibri" w:eastAsia="Calibri" w:hAnsi="Calibri" w:cs="Times New Roman"/>
            </w:rPr>
            <w:t xml:space="preserve">   </w:t>
          </w:r>
          <w:r w:rsidRPr="00105E8C">
            <w:rPr>
              <w:noProof/>
              <w:lang w:eastAsia="pt-PT"/>
            </w:rPr>
            <w:drawing>
              <wp:inline distT="0" distB="0" distL="0" distR="0">
                <wp:extent cx="361950" cy="36195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1950" cy="361950"/>
                        </a:xfrm>
                        <a:prstGeom prst="rect">
                          <a:avLst/>
                        </a:prstGeom>
                        <a:noFill/>
                        <a:ln>
                          <a:noFill/>
                        </a:ln>
                      </pic:spPr>
                    </pic:pic>
                  </a:graphicData>
                </a:graphic>
              </wp:inline>
            </w:drawing>
          </w:r>
        </w:p>
      </w:tc>
      <w:tc>
        <w:tcPr>
          <w:tcW w:w="4605" w:type="dxa"/>
          <w:shd w:val="clear" w:color="auto" w:fill="auto"/>
        </w:tcPr>
        <w:p w:rsidR="00F36366" w:rsidRPr="006257D3" w:rsidRDefault="00F36366" w:rsidP="00F36366">
          <w:pPr>
            <w:pStyle w:val="Cabealho"/>
            <w:jc w:val="right"/>
            <w:rPr>
              <w:rFonts w:ascii="Calibri" w:eastAsia="Calibri" w:hAnsi="Calibri" w:cs="Times New Roman"/>
            </w:rPr>
          </w:pPr>
          <w:r w:rsidRPr="00105E8C">
            <w:rPr>
              <w:noProof/>
              <w:lang w:eastAsia="pt-PT"/>
            </w:rPr>
            <w:drawing>
              <wp:inline distT="0" distB="0" distL="0" distR="0">
                <wp:extent cx="1600200" cy="409575"/>
                <wp:effectExtent l="0" t="0" r="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00200" cy="409575"/>
                        </a:xfrm>
                        <a:prstGeom prst="rect">
                          <a:avLst/>
                        </a:prstGeom>
                        <a:noFill/>
                        <a:ln>
                          <a:noFill/>
                        </a:ln>
                      </pic:spPr>
                    </pic:pic>
                  </a:graphicData>
                </a:graphic>
              </wp:inline>
            </w:drawing>
          </w:r>
        </w:p>
      </w:tc>
    </w:tr>
  </w:tbl>
  <w:p w:rsidR="00F36366" w:rsidRDefault="00F36366" w:rsidP="00F36366">
    <w:pPr>
      <w:pStyle w:val="Cabealho"/>
    </w:pPr>
  </w:p>
  <w:tbl>
    <w:tblPr>
      <w:tblW w:w="0" w:type="auto"/>
      <w:tblLook w:val="04A0" w:firstRow="1" w:lastRow="0" w:firstColumn="1" w:lastColumn="0" w:noHBand="0" w:noVBand="1"/>
    </w:tblPr>
    <w:tblGrid>
      <w:gridCol w:w="5951"/>
      <w:gridCol w:w="2553"/>
    </w:tblGrid>
    <w:tr w:rsidR="00F36366" w:rsidRPr="006257D3" w:rsidTr="002F3E77">
      <w:tc>
        <w:tcPr>
          <w:tcW w:w="6487" w:type="dxa"/>
          <w:shd w:val="clear" w:color="auto" w:fill="auto"/>
          <w:vAlign w:val="center"/>
        </w:tcPr>
        <w:p w:rsidR="00F36366" w:rsidRPr="006257D3" w:rsidRDefault="00F36366" w:rsidP="00F36366">
          <w:pPr>
            <w:jc w:val="left"/>
            <w:rPr>
              <w:rFonts w:ascii="Calibri" w:eastAsia="Calibri" w:hAnsi="Calibri" w:cs="Times New Roman"/>
              <w:lang w:val="en-US"/>
            </w:rPr>
          </w:pPr>
        </w:p>
      </w:tc>
      <w:tc>
        <w:tcPr>
          <w:tcW w:w="2723" w:type="dxa"/>
          <w:shd w:val="clear" w:color="auto" w:fill="F2F2F2"/>
          <w:vAlign w:val="center"/>
        </w:tcPr>
        <w:p w:rsidR="00F36366" w:rsidRPr="006257D3" w:rsidRDefault="00F36366" w:rsidP="00F36366">
          <w:pPr>
            <w:jc w:val="left"/>
            <w:rPr>
              <w:rFonts w:ascii="Calibri" w:eastAsia="Calibri" w:hAnsi="Calibri" w:cs="Times New Roman"/>
              <w:color w:val="7F7F7F"/>
              <w:lang w:val="en-US"/>
            </w:rPr>
          </w:pPr>
          <w:r w:rsidRPr="006257D3">
            <w:rPr>
              <w:rFonts w:ascii="Calibri" w:eastAsia="Calibri" w:hAnsi="Calibri" w:cs="Times New Roman"/>
              <w:color w:val="7F7F7F"/>
            </w:rPr>
            <w:t>ISSNe: 1647-662X</w:t>
          </w:r>
        </w:p>
      </w:tc>
    </w:tr>
  </w:tbl>
  <w:p w:rsidR="00F36366" w:rsidRDefault="00F36366" w:rsidP="00F36366">
    <w:pPr>
      <w:pStyle w:val="Cabealho"/>
      <w:jc w:val="right"/>
      <w:rPr>
        <w:lang w:val="en-US"/>
      </w:rPr>
    </w:pPr>
  </w:p>
  <w:p w:rsidR="00F36366" w:rsidRDefault="00F36366">
    <w:pPr>
      <w:pStyle w:val="Cabealho"/>
    </w:pPr>
  </w:p>
  <w:p w:rsidR="00B9195F" w:rsidRDefault="00B9195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30883"/>
    <w:multiLevelType w:val="hybridMultilevel"/>
    <w:tmpl w:val="05D66594"/>
    <w:lvl w:ilvl="0" w:tplc="0816000F">
      <w:start w:val="1"/>
      <w:numFmt w:val="decimal"/>
      <w:lvlText w:val="%1."/>
      <w:lvlJc w:val="left"/>
      <w:pPr>
        <w:ind w:left="5058" w:hanging="360"/>
      </w:pPr>
      <w:rPr>
        <w:b/>
      </w:rPr>
    </w:lvl>
    <w:lvl w:ilvl="1" w:tplc="08160019" w:tentative="1">
      <w:start w:val="1"/>
      <w:numFmt w:val="lowerLetter"/>
      <w:lvlText w:val="%2."/>
      <w:lvlJc w:val="left"/>
      <w:pPr>
        <w:ind w:left="5778" w:hanging="360"/>
      </w:pPr>
    </w:lvl>
    <w:lvl w:ilvl="2" w:tplc="0816001B" w:tentative="1">
      <w:start w:val="1"/>
      <w:numFmt w:val="lowerRoman"/>
      <w:lvlText w:val="%3."/>
      <w:lvlJc w:val="right"/>
      <w:pPr>
        <w:ind w:left="6498" w:hanging="180"/>
      </w:pPr>
    </w:lvl>
    <w:lvl w:ilvl="3" w:tplc="0816000F" w:tentative="1">
      <w:start w:val="1"/>
      <w:numFmt w:val="decimal"/>
      <w:lvlText w:val="%4."/>
      <w:lvlJc w:val="left"/>
      <w:pPr>
        <w:ind w:left="7218" w:hanging="360"/>
      </w:pPr>
    </w:lvl>
    <w:lvl w:ilvl="4" w:tplc="08160019" w:tentative="1">
      <w:start w:val="1"/>
      <w:numFmt w:val="lowerLetter"/>
      <w:lvlText w:val="%5."/>
      <w:lvlJc w:val="left"/>
      <w:pPr>
        <w:ind w:left="7938" w:hanging="360"/>
      </w:pPr>
    </w:lvl>
    <w:lvl w:ilvl="5" w:tplc="0816001B" w:tentative="1">
      <w:start w:val="1"/>
      <w:numFmt w:val="lowerRoman"/>
      <w:lvlText w:val="%6."/>
      <w:lvlJc w:val="right"/>
      <w:pPr>
        <w:ind w:left="8658" w:hanging="180"/>
      </w:pPr>
    </w:lvl>
    <w:lvl w:ilvl="6" w:tplc="0816000F" w:tentative="1">
      <w:start w:val="1"/>
      <w:numFmt w:val="decimal"/>
      <w:lvlText w:val="%7."/>
      <w:lvlJc w:val="left"/>
      <w:pPr>
        <w:ind w:left="9378" w:hanging="360"/>
      </w:pPr>
    </w:lvl>
    <w:lvl w:ilvl="7" w:tplc="08160019" w:tentative="1">
      <w:start w:val="1"/>
      <w:numFmt w:val="lowerLetter"/>
      <w:lvlText w:val="%8."/>
      <w:lvlJc w:val="left"/>
      <w:pPr>
        <w:ind w:left="10098" w:hanging="360"/>
      </w:pPr>
    </w:lvl>
    <w:lvl w:ilvl="8" w:tplc="0816001B" w:tentative="1">
      <w:start w:val="1"/>
      <w:numFmt w:val="lowerRoman"/>
      <w:lvlText w:val="%9."/>
      <w:lvlJc w:val="right"/>
      <w:pPr>
        <w:ind w:left="10818" w:hanging="180"/>
      </w:pPr>
    </w:lvl>
  </w:abstractNum>
  <w:abstractNum w:abstractNumId="1" w15:restartNumberingAfterBreak="0">
    <w:nsid w:val="38F12EA2"/>
    <w:multiLevelType w:val="multilevel"/>
    <w:tmpl w:val="D51AE20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5A397648"/>
    <w:multiLevelType w:val="hybridMultilevel"/>
    <w:tmpl w:val="EFE0FC80"/>
    <w:lvl w:ilvl="0" w:tplc="B5F40540">
      <w:start w:val="4"/>
      <w:numFmt w:val="decimal"/>
      <w:lvlText w:val="%1."/>
      <w:lvlJc w:val="left"/>
      <w:pPr>
        <w:ind w:left="360" w:hanging="360"/>
      </w:pPr>
      <w:rPr>
        <w:rFonts w:hint="default"/>
      </w:rPr>
    </w:lvl>
    <w:lvl w:ilvl="1" w:tplc="08160019" w:tentative="1">
      <w:start w:val="1"/>
      <w:numFmt w:val="lowerLetter"/>
      <w:lvlText w:val="%2."/>
      <w:lvlJc w:val="left"/>
      <w:pPr>
        <w:ind w:left="990" w:hanging="360"/>
      </w:pPr>
    </w:lvl>
    <w:lvl w:ilvl="2" w:tplc="0816001B" w:tentative="1">
      <w:start w:val="1"/>
      <w:numFmt w:val="lowerRoman"/>
      <w:lvlText w:val="%3."/>
      <w:lvlJc w:val="right"/>
      <w:pPr>
        <w:ind w:left="1710" w:hanging="180"/>
      </w:pPr>
    </w:lvl>
    <w:lvl w:ilvl="3" w:tplc="0816000F" w:tentative="1">
      <w:start w:val="1"/>
      <w:numFmt w:val="decimal"/>
      <w:lvlText w:val="%4."/>
      <w:lvlJc w:val="left"/>
      <w:pPr>
        <w:ind w:left="2430" w:hanging="360"/>
      </w:pPr>
    </w:lvl>
    <w:lvl w:ilvl="4" w:tplc="08160019" w:tentative="1">
      <w:start w:val="1"/>
      <w:numFmt w:val="lowerLetter"/>
      <w:lvlText w:val="%5."/>
      <w:lvlJc w:val="left"/>
      <w:pPr>
        <w:ind w:left="3150" w:hanging="360"/>
      </w:pPr>
    </w:lvl>
    <w:lvl w:ilvl="5" w:tplc="0816001B" w:tentative="1">
      <w:start w:val="1"/>
      <w:numFmt w:val="lowerRoman"/>
      <w:lvlText w:val="%6."/>
      <w:lvlJc w:val="right"/>
      <w:pPr>
        <w:ind w:left="3870" w:hanging="180"/>
      </w:pPr>
    </w:lvl>
    <w:lvl w:ilvl="6" w:tplc="0816000F" w:tentative="1">
      <w:start w:val="1"/>
      <w:numFmt w:val="decimal"/>
      <w:lvlText w:val="%7."/>
      <w:lvlJc w:val="left"/>
      <w:pPr>
        <w:ind w:left="4590" w:hanging="360"/>
      </w:pPr>
    </w:lvl>
    <w:lvl w:ilvl="7" w:tplc="08160019" w:tentative="1">
      <w:start w:val="1"/>
      <w:numFmt w:val="lowerLetter"/>
      <w:lvlText w:val="%8."/>
      <w:lvlJc w:val="left"/>
      <w:pPr>
        <w:ind w:left="5310" w:hanging="360"/>
      </w:pPr>
    </w:lvl>
    <w:lvl w:ilvl="8" w:tplc="0816001B" w:tentative="1">
      <w:start w:val="1"/>
      <w:numFmt w:val="lowerRoman"/>
      <w:lvlText w:val="%9."/>
      <w:lvlJc w:val="right"/>
      <w:pPr>
        <w:ind w:left="6030" w:hanging="180"/>
      </w:pPr>
    </w:lvl>
  </w:abstractNum>
  <w:abstractNum w:abstractNumId="3" w15:restartNumberingAfterBreak="0">
    <w:nsid w:val="60707A37"/>
    <w:multiLevelType w:val="hybridMultilevel"/>
    <w:tmpl w:val="AB6E2AA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47D"/>
    <w:rsid w:val="0004486E"/>
    <w:rsid w:val="000C0927"/>
    <w:rsid w:val="00114FA2"/>
    <w:rsid w:val="00121032"/>
    <w:rsid w:val="00152F20"/>
    <w:rsid w:val="001A4211"/>
    <w:rsid w:val="001F20BA"/>
    <w:rsid w:val="001F366F"/>
    <w:rsid w:val="00235267"/>
    <w:rsid w:val="002522EF"/>
    <w:rsid w:val="0028201B"/>
    <w:rsid w:val="00283E7E"/>
    <w:rsid w:val="00291E01"/>
    <w:rsid w:val="003F047D"/>
    <w:rsid w:val="00416418"/>
    <w:rsid w:val="0042255F"/>
    <w:rsid w:val="00447A75"/>
    <w:rsid w:val="004E2138"/>
    <w:rsid w:val="00522A95"/>
    <w:rsid w:val="00607E44"/>
    <w:rsid w:val="006515E5"/>
    <w:rsid w:val="00691D74"/>
    <w:rsid w:val="006B37D2"/>
    <w:rsid w:val="006C477B"/>
    <w:rsid w:val="0076670A"/>
    <w:rsid w:val="007873AF"/>
    <w:rsid w:val="007E04CA"/>
    <w:rsid w:val="007E5DB1"/>
    <w:rsid w:val="00866946"/>
    <w:rsid w:val="00A84A2A"/>
    <w:rsid w:val="00AB4385"/>
    <w:rsid w:val="00B24F88"/>
    <w:rsid w:val="00B9195F"/>
    <w:rsid w:val="00C04184"/>
    <w:rsid w:val="00CA0BC5"/>
    <w:rsid w:val="00D12AF8"/>
    <w:rsid w:val="00D255FB"/>
    <w:rsid w:val="00D53FE3"/>
    <w:rsid w:val="00D80C95"/>
    <w:rsid w:val="00E35011"/>
    <w:rsid w:val="00E47A9A"/>
    <w:rsid w:val="00E653A0"/>
    <w:rsid w:val="00F149BC"/>
    <w:rsid w:val="00F36366"/>
    <w:rsid w:val="00FB6516"/>
    <w:rsid w:val="00FC08C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34BD8"/>
  <w15:docId w15:val="{2590719A-6147-492E-9560-47CAE89BA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3F047D"/>
    <w:pPr>
      <w:spacing w:after="0" w:line="360" w:lineRule="auto"/>
      <w:jc w:val="both"/>
    </w:pPr>
    <w:rPr>
      <w:sz w:val="20"/>
    </w:rPr>
  </w:style>
  <w:style w:type="paragraph" w:styleId="Cabealho2">
    <w:name w:val="heading 2"/>
    <w:aliases w:val="Título Artigo"/>
    <w:basedOn w:val="Normal"/>
    <w:next w:val="Normal"/>
    <w:link w:val="Cabealho2Carter"/>
    <w:uiPriority w:val="9"/>
    <w:unhideWhenUsed/>
    <w:qFormat/>
    <w:rsid w:val="003F047D"/>
    <w:pPr>
      <w:outlineLvl w:val="1"/>
    </w:pPr>
    <w:rPr>
      <w:rFonts w:eastAsiaTheme="majorEastAsia" w:cstheme="majorBidi"/>
      <w:b/>
      <w:bCs/>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2Carter">
    <w:name w:val="Cabeçalho 2 Caráter"/>
    <w:aliases w:val="Título Artigo Caráter"/>
    <w:basedOn w:val="Tipodeletrapredefinidodopargrafo"/>
    <w:link w:val="Cabealho2"/>
    <w:uiPriority w:val="9"/>
    <w:rsid w:val="003F047D"/>
    <w:rPr>
      <w:rFonts w:eastAsiaTheme="majorEastAsia" w:cstheme="majorBidi"/>
      <w:b/>
      <w:bCs/>
      <w:sz w:val="20"/>
      <w:szCs w:val="26"/>
    </w:rPr>
  </w:style>
  <w:style w:type="paragraph" w:styleId="Ttulo">
    <w:name w:val="Title"/>
    <w:aliases w:val="Título Capítulo"/>
    <w:basedOn w:val="Normal"/>
    <w:next w:val="Normal"/>
    <w:link w:val="TtuloCarter"/>
    <w:uiPriority w:val="10"/>
    <w:qFormat/>
    <w:rsid w:val="003F047D"/>
    <w:pPr>
      <w:contextualSpacing/>
    </w:pPr>
    <w:rPr>
      <w:rFonts w:eastAsiaTheme="majorEastAsia" w:cstheme="majorBidi"/>
      <w:b/>
      <w:spacing w:val="5"/>
      <w:kern w:val="28"/>
      <w:szCs w:val="52"/>
    </w:rPr>
  </w:style>
  <w:style w:type="character" w:customStyle="1" w:styleId="TtuloCarter">
    <w:name w:val="Título Caráter"/>
    <w:aliases w:val="Título Capítulo Caráter"/>
    <w:basedOn w:val="Tipodeletrapredefinidodopargrafo"/>
    <w:link w:val="Ttulo"/>
    <w:uiPriority w:val="10"/>
    <w:rsid w:val="003F047D"/>
    <w:rPr>
      <w:rFonts w:eastAsiaTheme="majorEastAsia" w:cstheme="majorBidi"/>
      <w:b/>
      <w:spacing w:val="5"/>
      <w:kern w:val="28"/>
      <w:sz w:val="20"/>
      <w:szCs w:val="52"/>
    </w:rPr>
  </w:style>
  <w:style w:type="paragraph" w:styleId="Subttulo">
    <w:name w:val="Subtitle"/>
    <w:aliases w:val="Título Subcapítulo"/>
    <w:basedOn w:val="Normal"/>
    <w:next w:val="Normal"/>
    <w:link w:val="SubttuloCarter"/>
    <w:uiPriority w:val="11"/>
    <w:qFormat/>
    <w:rsid w:val="003F047D"/>
    <w:pPr>
      <w:ind w:left="680"/>
    </w:pPr>
    <w:rPr>
      <w:rFonts w:eastAsiaTheme="majorEastAsia" w:cstheme="majorBidi"/>
      <w:b/>
      <w:iCs/>
      <w:color w:val="000000" w:themeColor="text1"/>
      <w:spacing w:val="15"/>
      <w:szCs w:val="24"/>
    </w:rPr>
  </w:style>
  <w:style w:type="character" w:customStyle="1" w:styleId="SubttuloCarter">
    <w:name w:val="Subtítulo Caráter"/>
    <w:aliases w:val="Título Subcapítulo Caráter"/>
    <w:basedOn w:val="Tipodeletrapredefinidodopargrafo"/>
    <w:link w:val="Subttulo"/>
    <w:uiPriority w:val="11"/>
    <w:rsid w:val="003F047D"/>
    <w:rPr>
      <w:rFonts w:eastAsiaTheme="majorEastAsia" w:cstheme="majorBidi"/>
      <w:b/>
      <w:iCs/>
      <w:color w:val="000000" w:themeColor="text1"/>
      <w:spacing w:val="15"/>
      <w:sz w:val="20"/>
      <w:szCs w:val="24"/>
    </w:rPr>
  </w:style>
  <w:style w:type="paragraph" w:customStyle="1" w:styleId="Tabelas">
    <w:name w:val="Tabelas"/>
    <w:basedOn w:val="Normal"/>
    <w:qFormat/>
    <w:rsid w:val="003F047D"/>
    <w:pPr>
      <w:jc w:val="left"/>
    </w:pPr>
    <w:rPr>
      <w:rFonts w:asciiTheme="majorHAnsi" w:eastAsia="Times New Roman" w:hAnsiTheme="majorHAnsi" w:cs="Times New Roman"/>
      <w:sz w:val="16"/>
      <w:szCs w:val="24"/>
    </w:rPr>
  </w:style>
  <w:style w:type="paragraph" w:styleId="Textodebalo">
    <w:name w:val="Balloon Text"/>
    <w:basedOn w:val="Normal"/>
    <w:link w:val="TextodebaloCarter"/>
    <w:uiPriority w:val="99"/>
    <w:semiHidden/>
    <w:unhideWhenUsed/>
    <w:rsid w:val="003F047D"/>
    <w:pPr>
      <w:spacing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F047D"/>
    <w:rPr>
      <w:rFonts w:ascii="Tahoma" w:hAnsi="Tahoma" w:cs="Tahoma"/>
      <w:sz w:val="16"/>
      <w:szCs w:val="16"/>
    </w:rPr>
  </w:style>
  <w:style w:type="paragraph" w:styleId="PargrafodaLista">
    <w:name w:val="List Paragraph"/>
    <w:basedOn w:val="Normal"/>
    <w:uiPriority w:val="34"/>
    <w:qFormat/>
    <w:rsid w:val="001F366F"/>
    <w:pPr>
      <w:ind w:left="720"/>
      <w:contextualSpacing/>
    </w:pPr>
  </w:style>
  <w:style w:type="paragraph" w:styleId="Cabealho">
    <w:name w:val="header"/>
    <w:basedOn w:val="Normal"/>
    <w:link w:val="CabealhoCarter"/>
    <w:uiPriority w:val="99"/>
    <w:unhideWhenUsed/>
    <w:rsid w:val="00F36366"/>
    <w:pPr>
      <w:tabs>
        <w:tab w:val="center" w:pos="4252"/>
        <w:tab w:val="right" w:pos="8504"/>
      </w:tabs>
      <w:spacing w:line="240" w:lineRule="auto"/>
    </w:pPr>
  </w:style>
  <w:style w:type="character" w:customStyle="1" w:styleId="CabealhoCarter">
    <w:name w:val="Cabeçalho Caráter"/>
    <w:basedOn w:val="Tipodeletrapredefinidodopargrafo"/>
    <w:link w:val="Cabealho"/>
    <w:uiPriority w:val="99"/>
    <w:rsid w:val="00F36366"/>
    <w:rPr>
      <w:sz w:val="20"/>
    </w:rPr>
  </w:style>
  <w:style w:type="paragraph" w:styleId="Rodap">
    <w:name w:val="footer"/>
    <w:basedOn w:val="Normal"/>
    <w:link w:val="RodapCarter"/>
    <w:uiPriority w:val="99"/>
    <w:unhideWhenUsed/>
    <w:rsid w:val="00F36366"/>
    <w:pPr>
      <w:tabs>
        <w:tab w:val="center" w:pos="4252"/>
        <w:tab w:val="right" w:pos="8504"/>
      </w:tabs>
      <w:spacing w:line="240" w:lineRule="auto"/>
    </w:pPr>
  </w:style>
  <w:style w:type="character" w:customStyle="1" w:styleId="RodapCarter">
    <w:name w:val="Rodapé Caráter"/>
    <w:basedOn w:val="Tipodeletrapredefinidodopargrafo"/>
    <w:link w:val="Rodap"/>
    <w:uiPriority w:val="99"/>
    <w:rsid w:val="00F36366"/>
    <w:rPr>
      <w:sz w:val="20"/>
    </w:rPr>
  </w:style>
  <w:style w:type="table" w:styleId="Tabelacomgrelha">
    <w:name w:val="Table Grid"/>
    <w:basedOn w:val="Tabelanormal"/>
    <w:uiPriority w:val="59"/>
    <w:rsid w:val="00F363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
    <w:name w:val="Hyperlink"/>
    <w:basedOn w:val="Tipodeletrapredefinidodopargrafo"/>
    <w:uiPriority w:val="99"/>
    <w:semiHidden/>
    <w:unhideWhenUsed/>
    <w:rsid w:val="00D53FE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9252897">
      <w:bodyDiv w:val="1"/>
      <w:marLeft w:val="0"/>
      <w:marRight w:val="0"/>
      <w:marTop w:val="0"/>
      <w:marBottom w:val="0"/>
      <w:divBdr>
        <w:top w:val="none" w:sz="0" w:space="0" w:color="auto"/>
        <w:left w:val="none" w:sz="0" w:space="0" w:color="auto"/>
        <w:bottom w:val="none" w:sz="0" w:space="0" w:color="auto"/>
        <w:right w:val="none" w:sz="0" w:space="0" w:color="auto"/>
      </w:divBdr>
    </w:div>
    <w:div w:id="181151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lm.nih.gov/mesh/MBrowser.html" TargetMode="External"/><Relationship Id="rId13"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decs.bvs.br/" TargetMode="Externa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lm.nih.gov/mesh/MBrowser.htm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decs.bvs.br/" TargetMode="External"/><Relationship Id="rId4" Type="http://schemas.openxmlformats.org/officeDocument/2006/relationships/webSettings" Target="webSettings.xml"/><Relationship Id="rId9" Type="http://schemas.openxmlformats.org/officeDocument/2006/relationships/hyperlink" Target="http://www.nlm.nih.gov/Mesh/MBrowser.html" TargetMode="External"/><Relationship Id="rId14" Type="http://schemas.openxmlformats.org/officeDocument/2006/relationships/oleObject" Target="embeddings/oleObject1.bin"/></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Folha1!$B$1</c:f>
              <c:strCache>
                <c:ptCount val="1"/>
                <c:pt idx="0">
                  <c:v>Masculino</c:v>
                </c:pt>
              </c:strCache>
            </c:strRef>
          </c:tx>
          <c:invertIfNegative val="0"/>
          <c:cat>
            <c:strRef>
              <c:f>Folha1!$A$2:$A$5</c:f>
              <c:strCache>
                <c:ptCount val="4"/>
                <c:pt idx="0">
                  <c:v>4 a 6</c:v>
                </c:pt>
                <c:pt idx="1">
                  <c:v>7 a 9</c:v>
                </c:pt>
                <c:pt idx="2">
                  <c:v>10 a 12</c:v>
                </c:pt>
                <c:pt idx="3">
                  <c:v>13 a 15</c:v>
                </c:pt>
              </c:strCache>
            </c:strRef>
          </c:cat>
          <c:val>
            <c:numRef>
              <c:f>Folha1!$B$2:$B$5</c:f>
              <c:numCache>
                <c:formatCode>General</c:formatCode>
                <c:ptCount val="4"/>
                <c:pt idx="0">
                  <c:v>17</c:v>
                </c:pt>
                <c:pt idx="1">
                  <c:v>8</c:v>
                </c:pt>
                <c:pt idx="2">
                  <c:v>5</c:v>
                </c:pt>
                <c:pt idx="3">
                  <c:v>4</c:v>
                </c:pt>
              </c:numCache>
            </c:numRef>
          </c:val>
          <c:extLst>
            <c:ext xmlns:c16="http://schemas.microsoft.com/office/drawing/2014/chart" uri="{C3380CC4-5D6E-409C-BE32-E72D297353CC}">
              <c16:uniqueId val="{00000000-F529-4151-BAF8-DD97F883DFC9}"/>
            </c:ext>
          </c:extLst>
        </c:ser>
        <c:ser>
          <c:idx val="1"/>
          <c:order val="1"/>
          <c:tx>
            <c:strRef>
              <c:f>Folha1!$C$1</c:f>
              <c:strCache>
                <c:ptCount val="1"/>
                <c:pt idx="0">
                  <c:v>Feminino</c:v>
                </c:pt>
              </c:strCache>
            </c:strRef>
          </c:tx>
          <c:invertIfNegative val="0"/>
          <c:cat>
            <c:strRef>
              <c:f>Folha1!$A$2:$A$5</c:f>
              <c:strCache>
                <c:ptCount val="4"/>
                <c:pt idx="0">
                  <c:v>4 a 6</c:v>
                </c:pt>
                <c:pt idx="1">
                  <c:v>7 a 9</c:v>
                </c:pt>
                <c:pt idx="2">
                  <c:v>10 a 12</c:v>
                </c:pt>
                <c:pt idx="3">
                  <c:v>13 a 15</c:v>
                </c:pt>
              </c:strCache>
            </c:strRef>
          </c:cat>
          <c:val>
            <c:numRef>
              <c:f>Folha1!$C$2:$C$5</c:f>
              <c:numCache>
                <c:formatCode>General</c:formatCode>
                <c:ptCount val="4"/>
                <c:pt idx="0">
                  <c:v>31</c:v>
                </c:pt>
                <c:pt idx="1">
                  <c:v>20</c:v>
                </c:pt>
                <c:pt idx="2">
                  <c:v>13</c:v>
                </c:pt>
                <c:pt idx="3">
                  <c:v>8</c:v>
                </c:pt>
              </c:numCache>
            </c:numRef>
          </c:val>
          <c:extLst>
            <c:ext xmlns:c16="http://schemas.microsoft.com/office/drawing/2014/chart" uri="{C3380CC4-5D6E-409C-BE32-E72D297353CC}">
              <c16:uniqueId val="{00000001-F529-4151-BAF8-DD97F883DFC9}"/>
            </c:ext>
          </c:extLst>
        </c:ser>
        <c:dLbls>
          <c:showLegendKey val="0"/>
          <c:showVal val="0"/>
          <c:showCatName val="0"/>
          <c:showSerName val="0"/>
          <c:showPercent val="0"/>
          <c:showBubbleSize val="0"/>
        </c:dLbls>
        <c:gapWidth val="75"/>
        <c:gapDepth val="75"/>
        <c:shape val="cylinder"/>
        <c:axId val="662046016"/>
        <c:axId val="662041120"/>
        <c:axId val="0"/>
      </c:bar3DChart>
      <c:catAx>
        <c:axId val="662046016"/>
        <c:scaling>
          <c:orientation val="minMax"/>
        </c:scaling>
        <c:delete val="0"/>
        <c:axPos val="b"/>
        <c:title>
          <c:tx>
            <c:rich>
              <a:bodyPr/>
              <a:lstStyle/>
              <a:p>
                <a:pPr>
                  <a:defRPr/>
                </a:pPr>
                <a:r>
                  <a:rPr lang="pt-PT"/>
                  <a:t>Faixas etárias (Anos)</a:t>
                </a:r>
              </a:p>
            </c:rich>
          </c:tx>
          <c:layout>
            <c:manualLayout>
              <c:xMode val="edge"/>
              <c:yMode val="edge"/>
              <c:x val="0.31559228173401399"/>
              <c:y val="0.87551675435189436"/>
            </c:manualLayout>
          </c:layout>
          <c:overlay val="0"/>
        </c:title>
        <c:numFmt formatCode="General" sourceLinked="0"/>
        <c:majorTickMark val="none"/>
        <c:minorTickMark val="none"/>
        <c:tickLblPos val="nextTo"/>
        <c:crossAx val="662041120"/>
        <c:crosses val="autoZero"/>
        <c:auto val="1"/>
        <c:lblAlgn val="ctr"/>
        <c:lblOffset val="100"/>
        <c:noMultiLvlLbl val="0"/>
      </c:catAx>
      <c:valAx>
        <c:axId val="662041120"/>
        <c:scaling>
          <c:orientation val="minMax"/>
          <c:max val="30"/>
          <c:min val="0"/>
        </c:scaling>
        <c:delete val="0"/>
        <c:axPos val="l"/>
        <c:title>
          <c:tx>
            <c:rich>
              <a:bodyPr/>
              <a:lstStyle/>
              <a:p>
                <a:pPr>
                  <a:defRPr/>
                </a:pPr>
                <a:r>
                  <a:rPr lang="pt-PT"/>
                  <a:t>Nº de doentes</a:t>
                </a:r>
              </a:p>
            </c:rich>
          </c:tx>
          <c:overlay val="0"/>
        </c:title>
        <c:numFmt formatCode="General" sourceLinked="1"/>
        <c:majorTickMark val="out"/>
        <c:minorTickMark val="none"/>
        <c:tickLblPos val="nextTo"/>
        <c:crossAx val="662046016"/>
        <c:crosses val="autoZero"/>
        <c:crossBetween val="between"/>
        <c:majorUnit val="2"/>
      </c:valAx>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1763</Words>
  <Characters>9526</Characters>
  <Application>Microsoft Office Word</Application>
  <DocSecurity>0</DocSecurity>
  <Lines>79</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Huf Portuguesa</Company>
  <LinksUpToDate>false</LinksUpToDate>
  <CharactersWithSpaces>11267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Paloma Cabanas</dc:creator>
  <cp:lastModifiedBy>Ângelo Fonseca</cp:lastModifiedBy>
  <cp:revision>3</cp:revision>
  <dcterms:created xsi:type="dcterms:W3CDTF">2017-05-24T12:25:00Z</dcterms:created>
  <dcterms:modified xsi:type="dcterms:W3CDTF">2017-05-24T12:28:00Z</dcterms:modified>
</cp:coreProperties>
</file>