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0A4D" w:rsidRDefault="00CB0A4D" w:rsidP="00CB0A4D">
      <w:pPr>
        <w:autoSpaceDE w:val="0"/>
        <w:autoSpaceDN w:val="0"/>
        <w:adjustRightInd w:val="0"/>
        <w:spacing w:after="0" w:line="240" w:lineRule="auto"/>
        <w:rPr>
          <w:rFonts w:ascii="AdvPSFT-B" w:hAnsi="AdvPSFT-B" w:cs="AdvPSFT-B"/>
          <w:sz w:val="19"/>
          <w:szCs w:val="19"/>
        </w:rPr>
      </w:pPr>
      <w:r>
        <w:rPr>
          <w:rFonts w:ascii="AdvPSFT-B" w:hAnsi="AdvPSFT-B" w:cs="AdvPSFT-B"/>
          <w:sz w:val="19"/>
          <w:szCs w:val="19"/>
        </w:rPr>
        <w:t>Summary</w:t>
      </w:r>
    </w:p>
    <w:p w:rsidR="00A258BC" w:rsidRDefault="00CB0A4D" w:rsidP="00CB0A4D">
      <w:pPr>
        <w:autoSpaceDE w:val="0"/>
        <w:autoSpaceDN w:val="0"/>
        <w:adjustRightInd w:val="0"/>
        <w:spacing w:after="0" w:line="240" w:lineRule="auto"/>
      </w:pPr>
      <w:r>
        <w:rPr>
          <w:rFonts w:ascii="AdvMINION-R" w:hAnsi="AdvMINION-R" w:cs="AdvMINION-R"/>
          <w:sz w:val="19"/>
          <w:szCs w:val="19"/>
        </w:rPr>
        <w:t>Hepatitis E virus (HEV) is a zoonotic agent today considered a major Public</w:t>
      </w:r>
      <w:r>
        <w:rPr>
          <w:rFonts w:ascii="AdvMINION-R" w:hAnsi="AdvMINION-R" w:cs="AdvMINION-R"/>
          <w:sz w:val="19"/>
          <w:szCs w:val="19"/>
        </w:rPr>
        <w:t xml:space="preserve"> </w:t>
      </w:r>
      <w:r>
        <w:rPr>
          <w:rFonts w:ascii="AdvMINION-R" w:hAnsi="AdvMINION-R" w:cs="AdvMINION-R"/>
          <w:sz w:val="19"/>
          <w:szCs w:val="19"/>
        </w:rPr>
        <w:t>Health issue in industrialized countries. HEV strains belonging to zoonotic genotype</w:t>
      </w:r>
      <w:r>
        <w:rPr>
          <w:rFonts w:ascii="AdvMINION-R" w:hAnsi="AdvMINION-R" w:cs="AdvMINION-R"/>
          <w:sz w:val="19"/>
          <w:szCs w:val="19"/>
        </w:rPr>
        <w:t xml:space="preserve"> </w:t>
      </w:r>
      <w:r>
        <w:rPr>
          <w:rFonts w:ascii="AdvMINION-R" w:hAnsi="AdvMINION-R" w:cs="AdvMINION-R"/>
          <w:sz w:val="19"/>
          <w:szCs w:val="19"/>
        </w:rPr>
        <w:t>3 are widely present in swine, being today considered important reservoirs</w:t>
      </w:r>
      <w:r>
        <w:rPr>
          <w:rFonts w:ascii="AdvMINION-R" w:hAnsi="AdvMINION-R" w:cs="AdvMINION-R"/>
          <w:sz w:val="19"/>
          <w:szCs w:val="19"/>
        </w:rPr>
        <w:t xml:space="preserve"> </w:t>
      </w:r>
      <w:r>
        <w:rPr>
          <w:rFonts w:ascii="AdvMINION-R" w:hAnsi="AdvMINION-R" w:cs="AdvMINION-R"/>
          <w:sz w:val="19"/>
          <w:szCs w:val="19"/>
        </w:rPr>
        <w:t>for human disease. Unlike in swine, only scarce data are available on the circulation</w:t>
      </w:r>
      <w:r>
        <w:rPr>
          <w:rFonts w:ascii="AdvMINION-R" w:hAnsi="AdvMINION-R" w:cs="AdvMINION-R"/>
          <w:sz w:val="19"/>
          <w:szCs w:val="19"/>
        </w:rPr>
        <w:t xml:space="preserve"> </w:t>
      </w:r>
      <w:r>
        <w:rPr>
          <w:rFonts w:ascii="AdvMINION-R" w:hAnsi="AdvMINION-R" w:cs="AdvMINION-R"/>
          <w:sz w:val="19"/>
          <w:szCs w:val="19"/>
        </w:rPr>
        <w:t>of HEV in wild boar. This study describes the detection and molecular characterization</w:t>
      </w:r>
      <w:r>
        <w:rPr>
          <w:rFonts w:ascii="AdvMINION-R" w:hAnsi="AdvMINION-R" w:cs="AdvMINION-R"/>
          <w:sz w:val="19"/>
          <w:szCs w:val="19"/>
        </w:rPr>
        <w:t xml:space="preserve"> </w:t>
      </w:r>
      <w:r>
        <w:rPr>
          <w:rFonts w:ascii="AdvMINION-R" w:hAnsi="AdvMINION-R" w:cs="AdvMINION-R"/>
          <w:sz w:val="19"/>
          <w:szCs w:val="19"/>
        </w:rPr>
        <w:t>of HEV in livers from sylvatic wild boar hunted in Portugal and</w:t>
      </w:r>
      <w:r>
        <w:rPr>
          <w:rFonts w:ascii="AdvMINION-R" w:hAnsi="AdvMINION-R" w:cs="AdvMINION-R"/>
          <w:sz w:val="19"/>
          <w:szCs w:val="19"/>
        </w:rPr>
        <w:t xml:space="preserve"> </w:t>
      </w:r>
      <w:r>
        <w:rPr>
          <w:rFonts w:ascii="AdvMINION-R" w:hAnsi="AdvMINION-R" w:cs="AdvMINION-R"/>
          <w:sz w:val="19"/>
          <w:szCs w:val="19"/>
        </w:rPr>
        <w:t>destined for consumption. Additionally, the detection of HEV in stools of a confined</w:t>
      </w:r>
      <w:r>
        <w:rPr>
          <w:rFonts w:ascii="AdvMINION-R" w:hAnsi="AdvMINION-R" w:cs="AdvMINION-R"/>
          <w:sz w:val="19"/>
          <w:szCs w:val="19"/>
        </w:rPr>
        <w:t xml:space="preserve"> </w:t>
      </w:r>
      <w:r>
        <w:rPr>
          <w:rFonts w:ascii="AdvMINION-R" w:hAnsi="AdvMINION-R" w:cs="AdvMINION-R"/>
          <w:sz w:val="19"/>
          <w:szCs w:val="19"/>
        </w:rPr>
        <w:t>wild boar population also destined for consumption is also described. A</w:t>
      </w:r>
      <w:r>
        <w:rPr>
          <w:rFonts w:ascii="AdvMINION-R" w:hAnsi="AdvMINION-R" w:cs="AdvMINION-R"/>
          <w:sz w:val="19"/>
          <w:szCs w:val="19"/>
        </w:rPr>
        <w:t xml:space="preserve"> </w:t>
      </w:r>
      <w:r>
        <w:rPr>
          <w:rFonts w:ascii="AdvMINION-R" w:hAnsi="AdvMINION-R" w:cs="AdvMINION-R"/>
          <w:sz w:val="19"/>
          <w:szCs w:val="19"/>
        </w:rPr>
        <w:t>total of 80 liver samples collected during the hunting season of 2011/2012 and 40</w:t>
      </w:r>
      <w:r>
        <w:rPr>
          <w:rFonts w:ascii="AdvMINION-R" w:hAnsi="AdvMINION-R" w:cs="AdvMINION-R"/>
          <w:sz w:val="19"/>
          <w:szCs w:val="19"/>
        </w:rPr>
        <w:t xml:space="preserve"> </w:t>
      </w:r>
      <w:r>
        <w:rPr>
          <w:rFonts w:ascii="AdvMINION-R" w:hAnsi="AdvMINION-R" w:cs="AdvMINION-R"/>
          <w:sz w:val="19"/>
          <w:szCs w:val="19"/>
        </w:rPr>
        <w:t>stools collected in February 2012 from a wild boar breeding farm in Portugal were</w:t>
      </w:r>
      <w:r>
        <w:rPr>
          <w:rFonts w:ascii="AdvMINION-R" w:hAnsi="AdvMINION-R" w:cs="AdvMINION-R"/>
          <w:sz w:val="19"/>
          <w:szCs w:val="19"/>
        </w:rPr>
        <w:t xml:space="preserve"> </w:t>
      </w:r>
      <w:r>
        <w:rPr>
          <w:rFonts w:ascii="AdvMINION-R" w:hAnsi="AdvMINION-R" w:cs="AdvMINION-R"/>
          <w:sz w:val="19"/>
          <w:szCs w:val="19"/>
        </w:rPr>
        <w:t>tested by a nested broad-spectrum RT-PCR assay targeting open reading frame</w:t>
      </w:r>
      <w:r>
        <w:rPr>
          <w:rFonts w:ascii="AdvMINION-R" w:hAnsi="AdvMINION-R" w:cs="AdvMINION-R"/>
          <w:sz w:val="19"/>
          <w:szCs w:val="19"/>
        </w:rPr>
        <w:t xml:space="preserve"> </w:t>
      </w:r>
      <w:r>
        <w:rPr>
          <w:rFonts w:ascii="AdvMINION-R" w:hAnsi="AdvMINION-R" w:cs="AdvMINION-R"/>
          <w:sz w:val="19"/>
          <w:szCs w:val="19"/>
        </w:rPr>
        <w:t>(ORF) 1. Twenty livers (25.0%) and 4 stools (10%) were positive for HEV. Phylogenetic</w:t>
      </w:r>
      <w:r>
        <w:rPr>
          <w:rFonts w:ascii="AdvMINION-R" w:hAnsi="AdvMINION-R" w:cs="AdvMINION-R"/>
          <w:sz w:val="19"/>
          <w:szCs w:val="19"/>
        </w:rPr>
        <w:t xml:space="preserve"> </w:t>
      </w:r>
      <w:r>
        <w:rPr>
          <w:rFonts w:ascii="AdvMINION-R" w:hAnsi="AdvMINION-R" w:cs="AdvMINION-R"/>
          <w:sz w:val="19"/>
          <w:szCs w:val="19"/>
        </w:rPr>
        <w:t>analysis showed that all strains clustered with sequences classified as HEV</w:t>
      </w:r>
      <w:r>
        <w:rPr>
          <w:rFonts w:ascii="AdvMINION-R" w:hAnsi="AdvMINION-R" w:cs="AdvMINION-R"/>
          <w:sz w:val="19"/>
          <w:szCs w:val="19"/>
        </w:rPr>
        <w:t xml:space="preserve"> </w:t>
      </w:r>
      <w:r>
        <w:rPr>
          <w:rFonts w:ascii="AdvMINION-R" w:hAnsi="AdvMINION-R" w:cs="AdvMINION-R"/>
          <w:sz w:val="19"/>
          <w:szCs w:val="19"/>
        </w:rPr>
        <w:t xml:space="preserve">genotype 3 </w:t>
      </w:r>
      <w:proofErr w:type="spellStart"/>
      <w:r>
        <w:rPr>
          <w:rFonts w:ascii="AdvMINION-R" w:hAnsi="AdvMINION-R" w:cs="AdvMINION-R"/>
          <w:sz w:val="19"/>
          <w:szCs w:val="19"/>
        </w:rPr>
        <w:t>subgenotype</w:t>
      </w:r>
      <w:proofErr w:type="spellEnd"/>
      <w:r>
        <w:rPr>
          <w:rFonts w:ascii="AdvMINION-R" w:hAnsi="AdvMINION-R" w:cs="AdvMINION-R"/>
          <w:sz w:val="19"/>
          <w:szCs w:val="19"/>
        </w:rPr>
        <w:t xml:space="preserve"> e. To our knowledge, this is the first report documenting</w:t>
      </w:r>
      <w:r>
        <w:rPr>
          <w:rFonts w:ascii="AdvMINION-R" w:hAnsi="AdvMINION-R" w:cs="AdvMINION-R"/>
          <w:sz w:val="19"/>
          <w:szCs w:val="19"/>
        </w:rPr>
        <w:t xml:space="preserve"> </w:t>
      </w:r>
      <w:r>
        <w:rPr>
          <w:rFonts w:ascii="AdvMINION-R" w:hAnsi="AdvMINION-R" w:cs="AdvMINION-R"/>
          <w:sz w:val="19"/>
          <w:szCs w:val="19"/>
        </w:rPr>
        <w:t>the occurrence and molecular analysis of HEV in sylvatic and captive wild boar</w:t>
      </w:r>
      <w:r>
        <w:rPr>
          <w:rFonts w:ascii="AdvMINION-R" w:hAnsi="AdvMINION-R" w:cs="AdvMINION-R"/>
          <w:sz w:val="19"/>
          <w:szCs w:val="19"/>
        </w:rPr>
        <w:t xml:space="preserve"> </w:t>
      </w:r>
      <w:r>
        <w:rPr>
          <w:rFonts w:ascii="AdvMINION-R" w:hAnsi="AdvMINION-R" w:cs="AdvMINION-R"/>
          <w:sz w:val="19"/>
          <w:szCs w:val="19"/>
        </w:rPr>
        <w:t>destined for human consumption in Portugal. This report demonstrates for the</w:t>
      </w:r>
      <w:r>
        <w:rPr>
          <w:rFonts w:ascii="AdvMINION-R" w:hAnsi="AdvMINION-R" w:cs="AdvMINION-R"/>
          <w:sz w:val="19"/>
          <w:szCs w:val="19"/>
        </w:rPr>
        <w:t xml:space="preserve"> </w:t>
      </w:r>
      <w:r>
        <w:rPr>
          <w:rFonts w:ascii="AdvMINION-R" w:hAnsi="AdvMINION-R" w:cs="AdvMINION-R"/>
          <w:sz w:val="19"/>
          <w:szCs w:val="19"/>
        </w:rPr>
        <w:t>first time the circulation of HEV in wildlife reservoirs of Portugal adding knowledge</w:t>
      </w:r>
      <w:r>
        <w:rPr>
          <w:rFonts w:ascii="AdvMINION-R" w:hAnsi="AdvMINION-R" w:cs="AdvMINION-R"/>
          <w:sz w:val="19"/>
          <w:szCs w:val="19"/>
        </w:rPr>
        <w:t xml:space="preserve"> </w:t>
      </w:r>
      <w:r>
        <w:rPr>
          <w:rFonts w:ascii="AdvMINION-R" w:hAnsi="AdvMINION-R" w:cs="AdvMINION-R"/>
          <w:sz w:val="19"/>
          <w:szCs w:val="19"/>
        </w:rPr>
        <w:t>to the epidemiology of HEV in wild boar populations.</w:t>
      </w:r>
      <w:r>
        <w:rPr>
          <w:rFonts w:ascii="AdvMINION-R" w:hAnsi="AdvMINION-R" w:cs="AdvMINION-R"/>
          <w:sz w:val="19"/>
          <w:szCs w:val="19"/>
        </w:rPr>
        <w:t xml:space="preserve"> </w:t>
      </w:r>
      <w:bookmarkStart w:id="0" w:name="_GoBack"/>
      <w:bookmarkEnd w:id="0"/>
    </w:p>
    <w:sectPr w:rsidR="00A258B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dvPSFT-B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dvMINION-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2E42"/>
    <w:rsid w:val="00462E42"/>
    <w:rsid w:val="00A258BC"/>
    <w:rsid w:val="00CB0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FC208C8-C063-4BA3-A2AA-176D7368B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211</Words>
  <Characters>1206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João Rodrigo Mesquita</dc:creator>
  <cp:keywords/>
  <dc:description/>
  <cp:lastModifiedBy>João Rodrigo Mesquita</cp:lastModifiedBy>
  <cp:revision>2</cp:revision>
  <dcterms:created xsi:type="dcterms:W3CDTF">2017-09-26T16:17:00Z</dcterms:created>
  <dcterms:modified xsi:type="dcterms:W3CDTF">2017-09-26T16:18:00Z</dcterms:modified>
</cp:coreProperties>
</file>